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1D17ED3" w14:textId="77777777" w:rsidTr="00215ADD">
        <w:tc>
          <w:tcPr>
            <w:tcW w:w="509" w:type="dxa"/>
          </w:tcPr>
          <w:p w14:paraId="1E10FA01"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p>
        </w:tc>
        <w:tc>
          <w:tcPr>
            <w:tcW w:w="8855" w:type="dxa"/>
          </w:tcPr>
          <w:p w14:paraId="0C53B19D" w14:textId="7E78C76C" w:rsidR="00672BFD" w:rsidRPr="00672BFD" w:rsidRDefault="00C01CF2" w:rsidP="0027424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74242">
              <w:rPr>
                <w:rFonts w:ascii="黑体" w:eastAsia="黑体" w:hAnsi="黑体" w:hint="eastAsia"/>
                <w:sz w:val="21"/>
                <w:szCs w:val="21"/>
              </w:rPr>
              <w:t xml:space="preserve">                                                                                                                                                                                                                                                                                                                                                                                                                                                                                                                                                                                                                                                                                                                                                                                                                                                                                                                                                                                                                                                                                                                                                                                                                                                                                                              </w:t>
            </w:r>
            <w:r w:rsidRPr="00672BFD">
              <w:rPr>
                <w:rFonts w:ascii="黑体" w:eastAsia="黑体" w:hAnsi="黑体"/>
                <w:sz w:val="21"/>
                <w:szCs w:val="21"/>
              </w:rPr>
              <w:fldChar w:fldCharType="end"/>
            </w:r>
            <w:bookmarkEnd w:id="0"/>
          </w:p>
        </w:tc>
      </w:tr>
      <w:tr w:rsidR="007B7453" w:rsidRPr="00672BFD" w14:paraId="39FF4892" w14:textId="77777777" w:rsidTr="00215ADD">
        <w:tc>
          <w:tcPr>
            <w:tcW w:w="509" w:type="dxa"/>
          </w:tcPr>
          <w:p w14:paraId="5CFB0D4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787F8A4" w14:textId="77777777" w:rsidTr="008A173B">
              <w:trPr>
                <w:trHeight w:hRule="exact" w:val="1021"/>
              </w:trPr>
              <w:tc>
                <w:tcPr>
                  <w:tcW w:w="9242" w:type="dxa"/>
                  <w:vAlign w:val="center"/>
                </w:tcPr>
                <w:p w14:paraId="2638AE6B" w14:textId="77777777" w:rsidR="000F4050" w:rsidRDefault="007B6032" w:rsidP="00A06435">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6668DDF4" wp14:editId="6017C86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B6F4347" wp14:editId="4674AEF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C01CF2">
                    <w:fldChar w:fldCharType="begin">
                      <w:ffData>
                        <w:name w:val="c1"/>
                        <w:enabled/>
                        <w:calcOnExit w:val="0"/>
                        <w:textInput>
                          <w:maxLength w:val="7"/>
                        </w:textInput>
                      </w:ffData>
                    </w:fldChar>
                  </w:r>
                  <w:bookmarkStart w:id="1" w:name="c1"/>
                  <w:r w:rsidR="009C3257">
                    <w:instrText xml:space="preserve"> FORMTEXT </w:instrText>
                  </w:r>
                  <w:r w:rsidR="00C01CF2">
                    <w:fldChar w:fldCharType="separate"/>
                  </w:r>
                  <w:r w:rsidR="00E360A4" w:rsidRPr="00E360A4">
                    <w:t>CCAGM</w:t>
                  </w:r>
                  <w:r w:rsidR="00C01CF2">
                    <w:fldChar w:fldCharType="end"/>
                  </w:r>
                  <w:bookmarkEnd w:id="1"/>
                </w:p>
              </w:tc>
            </w:tr>
          </w:tbl>
          <w:p w14:paraId="665A8723" w14:textId="77777777" w:rsidR="00FB231D" w:rsidRPr="00672BFD" w:rsidRDefault="00C01CF2"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3656">
              <w:rPr>
                <w:rFonts w:ascii="黑体" w:eastAsia="黑体" w:hAnsi="黑体" w:hint="eastAsia"/>
                <w:sz w:val="21"/>
                <w:szCs w:val="21"/>
              </w:rPr>
              <w:t>A 10</w:t>
            </w:r>
            <w:r w:rsidRPr="00672BFD">
              <w:rPr>
                <w:rFonts w:ascii="黑体" w:eastAsia="黑体" w:hAnsi="黑体"/>
                <w:sz w:val="21"/>
                <w:szCs w:val="21"/>
              </w:rPr>
              <w:fldChar w:fldCharType="end"/>
            </w:r>
            <w:bookmarkEnd w:id="2"/>
          </w:p>
        </w:tc>
      </w:tr>
    </w:tbl>
    <w:bookmarkStart w:id="3" w:name="_Hlk26473981"/>
    <w:p w14:paraId="118FD060" w14:textId="77777777" w:rsidR="0000040A" w:rsidRPr="007B7453" w:rsidRDefault="00C01CF2"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360A4" w:rsidRPr="00E360A4">
        <w:rPr>
          <w:rFonts w:ascii="黑体" w:eastAsia="黑体" w:hint="eastAsia"/>
          <w:b w:val="0"/>
          <w:w w:val="100"/>
          <w:sz w:val="48"/>
        </w:rPr>
        <w:t>中国百货商业协会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5539A35A" w14:textId="060053B3" w:rsidR="00AA456B" w:rsidRPr="00A952D7" w:rsidRDefault="00AE2A69" w:rsidP="00A952D7">
      <w:pPr>
        <w:pStyle w:val="affffffffff3"/>
        <w:framePr w:wrap="auto"/>
      </w:pPr>
      <w:r>
        <w:t>T/</w:t>
      </w:r>
      <w:r w:rsidR="00C01CF2">
        <w:fldChar w:fldCharType="begin">
          <w:ffData>
            <w:name w:val="文字1"/>
            <w:enabled/>
            <w:calcOnExit w:val="0"/>
            <w:textInput>
              <w:default w:val="XXX"/>
            </w:textInput>
          </w:ffData>
        </w:fldChar>
      </w:r>
      <w:bookmarkStart w:id="5" w:name="文字1"/>
      <w:r w:rsidR="00EB31ED">
        <w:instrText xml:space="preserve"> FORMTEXT </w:instrText>
      </w:r>
      <w:r w:rsidR="00C01CF2">
        <w:fldChar w:fldCharType="separate"/>
      </w:r>
      <w:r w:rsidR="001955F6">
        <w:rPr>
          <w:rFonts w:hint="eastAsia"/>
        </w:rPr>
        <w:t>CCAGM</w:t>
      </w:r>
      <w:r w:rsidR="00C01CF2">
        <w:fldChar w:fldCharType="end"/>
      </w:r>
      <w:bookmarkEnd w:id="5"/>
      <w:r w:rsidR="00C01CF2">
        <w:fldChar w:fldCharType="begin">
          <w:ffData>
            <w:name w:val="NSTD_CODE_F"/>
            <w:enabled/>
            <w:calcOnExit w:val="0"/>
            <w:textInput>
              <w:default w:val="XXXX"/>
            </w:textInput>
          </w:ffData>
        </w:fldChar>
      </w:r>
      <w:bookmarkStart w:id="6" w:name="NSTD_CODE_F"/>
      <w:r w:rsidR="00EB31ED">
        <w:instrText xml:space="preserve"> FORMTEXT </w:instrText>
      </w:r>
      <w:r w:rsidR="00C01CF2">
        <w:fldChar w:fldCharType="separate"/>
      </w:r>
      <w:r w:rsidR="00D96E16">
        <w:rPr>
          <w:rFonts w:hint="eastAsia"/>
        </w:rPr>
        <w:t xml:space="preserve"> </w:t>
      </w:r>
      <w:r w:rsidR="001955F6">
        <w:rPr>
          <w:rFonts w:hint="eastAsia"/>
        </w:rPr>
        <w:t>00</w:t>
      </w:r>
      <w:r w:rsidR="00022744">
        <w:rPr>
          <w:rFonts w:hint="eastAsia"/>
        </w:rPr>
        <w:t>1</w:t>
      </w:r>
      <w:r w:rsidR="00C01CF2">
        <w:fldChar w:fldCharType="end"/>
      </w:r>
      <w:bookmarkEnd w:id="6"/>
      <w:r w:rsidR="004644A6" w:rsidRPr="004644A6">
        <w:rPr>
          <w:rFonts w:hAnsi="黑体"/>
        </w:rPr>
        <w:t>—</w:t>
      </w:r>
      <w:r w:rsidR="00C01CF2">
        <w:fldChar w:fldCharType="begin">
          <w:ffData>
            <w:name w:val="NSTD_CODE_B"/>
            <w:enabled/>
            <w:calcOnExit w:val="0"/>
            <w:textInput>
              <w:default w:val="XXXX"/>
            </w:textInput>
          </w:ffData>
        </w:fldChar>
      </w:r>
      <w:bookmarkStart w:id="7" w:name="NSTD_CODE_B"/>
      <w:r w:rsidR="00087A77">
        <w:instrText xml:space="preserve"> FORMTEXT </w:instrText>
      </w:r>
      <w:r w:rsidR="00C01CF2">
        <w:fldChar w:fldCharType="separate"/>
      </w:r>
      <w:r w:rsidR="001955F6">
        <w:rPr>
          <w:rFonts w:hint="eastAsia"/>
        </w:rPr>
        <w:t>202</w:t>
      </w:r>
      <w:r w:rsidR="00022744">
        <w:rPr>
          <w:rFonts w:hint="eastAsia"/>
        </w:rPr>
        <w:t>5</w:t>
      </w:r>
      <w:r w:rsidR="00C01CF2">
        <w:fldChar w:fldCharType="end"/>
      </w:r>
      <w:bookmarkEnd w:id="7"/>
    </w:p>
    <w:p w14:paraId="1F3CA18B" w14:textId="77777777" w:rsidR="00E846C8" w:rsidRPr="001E4882" w:rsidRDefault="00C01CF2"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40E0FE9" w14:textId="3DC91837" w:rsidR="008F70BD" w:rsidRPr="007B7453" w:rsidRDefault="00AF2FF1" w:rsidP="007B7453">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4" distB="4294967294" distL="114300" distR="114300" simplePos="0" relativeHeight="251660288" behindDoc="0" locked="0" layoutInCell="1" allowOverlap="0" wp14:anchorId="05683D94" wp14:editId="09CAA282">
                <wp:simplePos x="0" y="0"/>
                <wp:positionH relativeFrom="page">
                  <wp:posOffset>900430</wp:posOffset>
                </wp:positionH>
                <wp:positionV relativeFrom="page">
                  <wp:posOffset>2700654</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37698D" id="直接连接符 5" o:spid="_x0000_s1026" style="position:absolute;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5A85433F"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571AD6A" w14:textId="2EED21EE" w:rsidR="006816A4" w:rsidRDefault="00C01CF2"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562308">
        <w:instrText xml:space="preserve"> FORMTEXT </w:instrText>
      </w:r>
      <w:r>
        <w:fldChar w:fldCharType="separate"/>
      </w:r>
      <w:r w:rsidR="00AA67C4" w:rsidRPr="00AA67C4">
        <w:rPr>
          <w:rFonts w:hint="eastAsia"/>
        </w:rPr>
        <w:t>商场背景音乐运营管理指南</w:t>
      </w:r>
      <w:r>
        <w:fldChar w:fldCharType="end"/>
      </w:r>
      <w:bookmarkEnd w:id="9"/>
    </w:p>
    <w:p w14:paraId="35169A11" w14:textId="77777777" w:rsidR="00815419" w:rsidRPr="00815419" w:rsidRDefault="00815419" w:rsidP="00324EDD">
      <w:pPr>
        <w:framePr w:w="9639" w:h="6974" w:hRule="exact" w:wrap="around" w:vAnchor="page" w:hAnchor="page" w:x="1419" w:y="6408" w:anchorLock="1"/>
        <w:ind w:left="-1418"/>
      </w:pPr>
    </w:p>
    <w:p w14:paraId="3F2160DB" w14:textId="7C18A7BE" w:rsidR="00755402" w:rsidRPr="008B50C8" w:rsidRDefault="00C01CF2"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AA67C4">
        <w:rPr>
          <w:rFonts w:eastAsia="黑体" w:hint="eastAsia"/>
          <w:noProof/>
          <w:szCs w:val="28"/>
        </w:rPr>
        <w:t>B</w:t>
      </w:r>
      <w:r w:rsidR="00AA67C4" w:rsidRPr="00AA67C4">
        <w:rPr>
          <w:rFonts w:eastAsia="黑体"/>
          <w:noProof/>
          <w:szCs w:val="28"/>
        </w:rPr>
        <w:t>ackground music operation and management guide for store</w:t>
      </w:r>
      <w:r>
        <w:rPr>
          <w:rFonts w:eastAsia="黑体"/>
          <w:noProof/>
          <w:szCs w:val="28"/>
        </w:rPr>
        <w:fldChar w:fldCharType="end"/>
      </w:r>
      <w:bookmarkEnd w:id="10"/>
    </w:p>
    <w:p w14:paraId="7E8D93DC" w14:textId="77777777" w:rsidR="00815419" w:rsidRPr="00324EDD" w:rsidRDefault="00815419" w:rsidP="00324EDD">
      <w:pPr>
        <w:framePr w:w="9639" w:h="6974" w:hRule="exact" w:wrap="around" w:vAnchor="page" w:hAnchor="page" w:x="1419" w:y="6408" w:anchorLock="1"/>
        <w:spacing w:line="760" w:lineRule="exact"/>
        <w:ind w:left="-1418"/>
      </w:pPr>
    </w:p>
    <w:p w14:paraId="186E6B1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F100BAE" w14:textId="5F902205" w:rsidR="00CA7AFD" w:rsidRPr="00AC4D95" w:rsidRDefault="00C01CF2"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059CEB61" w14:textId="65601592" w:rsidR="0036429C" w:rsidRDefault="00C01CF2"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CE5A98">
        <w:rPr>
          <w:rFonts w:hint="eastAsia"/>
          <w:noProof/>
          <w:sz w:val="21"/>
          <w:szCs w:val="28"/>
        </w:rPr>
        <w:t>（本草案完成时间：</w:t>
      </w:r>
      <w:r w:rsidR="00CE5A98">
        <w:rPr>
          <w:rFonts w:hint="eastAsia"/>
          <w:noProof/>
          <w:sz w:val="21"/>
          <w:szCs w:val="28"/>
        </w:rPr>
        <w:t>202</w:t>
      </w:r>
      <w:r w:rsidR="00147650">
        <w:rPr>
          <w:rFonts w:hint="eastAsia"/>
          <w:noProof/>
          <w:sz w:val="21"/>
          <w:szCs w:val="28"/>
        </w:rPr>
        <w:t>5</w:t>
      </w:r>
      <w:r w:rsidR="00CE5A98">
        <w:rPr>
          <w:rFonts w:hint="eastAsia"/>
          <w:noProof/>
          <w:sz w:val="21"/>
          <w:szCs w:val="28"/>
        </w:rPr>
        <w:t>年</w:t>
      </w:r>
      <w:r w:rsidR="00516675">
        <w:rPr>
          <w:rFonts w:hint="eastAsia"/>
          <w:noProof/>
          <w:sz w:val="21"/>
          <w:szCs w:val="28"/>
        </w:rPr>
        <w:t>10</w:t>
      </w:r>
      <w:r w:rsidR="00CE5A98">
        <w:rPr>
          <w:rFonts w:hint="eastAsia"/>
          <w:noProof/>
          <w:sz w:val="21"/>
          <w:szCs w:val="28"/>
        </w:rPr>
        <w:t>月</w:t>
      </w:r>
      <w:r w:rsidR="00516675">
        <w:rPr>
          <w:rFonts w:hint="eastAsia"/>
          <w:noProof/>
          <w:sz w:val="21"/>
          <w:szCs w:val="28"/>
        </w:rPr>
        <w:t>14</w:t>
      </w:r>
      <w:r w:rsidR="00CE5A98">
        <w:rPr>
          <w:rFonts w:hint="eastAsia"/>
          <w:noProof/>
          <w:sz w:val="21"/>
          <w:szCs w:val="28"/>
        </w:rPr>
        <w:t>日）</w:t>
      </w:r>
      <w:r>
        <w:rPr>
          <w:noProof/>
          <w:sz w:val="21"/>
          <w:szCs w:val="28"/>
        </w:rPr>
        <w:fldChar w:fldCharType="end"/>
      </w:r>
      <w:bookmarkEnd w:id="12"/>
    </w:p>
    <w:p w14:paraId="6FFEA18E" w14:textId="77777777" w:rsidR="00DE703F" w:rsidRPr="00A6537A" w:rsidRDefault="00C01CF2" w:rsidP="00410951">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1688C311" w14:textId="77777777" w:rsidR="00CD50A1" w:rsidRDefault="00C01CF2"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E95F28">
        <w:rPr>
          <w:rFonts w:ascii="黑体"/>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17B02E08" w14:textId="77777777" w:rsidR="00CD50A1" w:rsidRDefault="00C01CF2"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5CE2ADFD" w14:textId="77777777" w:rsidR="007B7453" w:rsidRPr="004C7E8B" w:rsidRDefault="00C01CF2"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360A4" w:rsidRPr="00E360A4">
        <w:rPr>
          <w:rFonts w:hAnsi="黑体" w:hint="eastAsia"/>
          <w:w w:val="100"/>
          <w:sz w:val="28"/>
        </w:rPr>
        <w:t>中国百货商业协会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7F39AEE1" w14:textId="1BC218CB" w:rsidR="00A02BAE" w:rsidRPr="00CD50A1" w:rsidRDefault="00AF2FF1"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4" distB="4294967294" distL="114300" distR="114300" simplePos="0" relativeHeight="251663360" behindDoc="0" locked="1" layoutInCell="1" allowOverlap="1" wp14:anchorId="0B0F0B12" wp14:editId="4F1CB7C0">
                <wp:simplePos x="0" y="0"/>
                <wp:positionH relativeFrom="page">
                  <wp:posOffset>899795</wp:posOffset>
                </wp:positionH>
                <wp:positionV relativeFrom="page">
                  <wp:posOffset>9253219</wp:posOffset>
                </wp:positionV>
                <wp:extent cx="6120130" cy="0"/>
                <wp:effectExtent l="0" t="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A29764" id="直接连接符 4" o:spid="_x0000_s1026" style="position:absolute;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77E93341" w14:textId="5539C52A" w:rsidR="0025200C" w:rsidRDefault="0025200C" w:rsidP="0025200C">
      <w:pPr>
        <w:pStyle w:val="affffff2"/>
        <w:spacing w:after="360"/>
      </w:pPr>
      <w:bookmarkStart w:id="21" w:name="BookMark1"/>
      <w:bookmarkStart w:id="22" w:name="_Toc96676668"/>
      <w:bookmarkStart w:id="23" w:name="_Toc148617127"/>
      <w:r w:rsidRPr="0025200C">
        <w:rPr>
          <w:rFonts w:hint="eastAsia"/>
          <w:spacing w:val="320"/>
        </w:rPr>
        <w:lastRenderedPageBreak/>
        <w:t>目</w:t>
      </w:r>
      <w:r>
        <w:rPr>
          <w:rFonts w:hint="eastAsia"/>
        </w:rPr>
        <w:t>次</w:t>
      </w:r>
    </w:p>
    <w:p w14:paraId="216263C9" w14:textId="43CE651F" w:rsidR="00981CD3" w:rsidRDefault="0025200C">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25200C">
        <w:fldChar w:fldCharType="begin"/>
      </w:r>
      <w:r w:rsidRPr="0025200C">
        <w:instrText xml:space="preserve"> TOC \o "1-1" \h \t "标准文件_一级条标题,2,标准文件_附录一级条标题,2," </w:instrText>
      </w:r>
      <w:r w:rsidRPr="0025200C">
        <w:fldChar w:fldCharType="separate"/>
      </w:r>
      <w:hyperlink w:anchor="_Toc211434235" w:history="1">
        <w:r w:rsidR="00981CD3" w:rsidRPr="00F40115">
          <w:rPr>
            <w:rStyle w:val="affffffe"/>
            <w:rFonts w:hint="eastAsia"/>
            <w:noProof/>
            <w:spacing w:val="320"/>
          </w:rPr>
          <w:t>前</w:t>
        </w:r>
        <w:r w:rsidR="00981CD3" w:rsidRPr="00F40115">
          <w:rPr>
            <w:rStyle w:val="affffffe"/>
            <w:rFonts w:hint="eastAsia"/>
            <w:noProof/>
          </w:rPr>
          <w:t>言</w:t>
        </w:r>
        <w:r w:rsidR="00981CD3">
          <w:rPr>
            <w:rFonts w:hint="eastAsia"/>
            <w:noProof/>
          </w:rPr>
          <w:tab/>
        </w:r>
        <w:r w:rsidR="00981CD3">
          <w:rPr>
            <w:rFonts w:hint="eastAsia"/>
            <w:noProof/>
          </w:rPr>
          <w:fldChar w:fldCharType="begin"/>
        </w:r>
        <w:r w:rsidR="00981CD3">
          <w:rPr>
            <w:rFonts w:hint="eastAsia"/>
            <w:noProof/>
          </w:rPr>
          <w:instrText xml:space="preserve"> </w:instrText>
        </w:r>
        <w:r w:rsidR="00981CD3">
          <w:rPr>
            <w:noProof/>
          </w:rPr>
          <w:instrText>PAGEREF _Toc211434235 \h</w:instrText>
        </w:r>
        <w:r w:rsidR="00981CD3">
          <w:rPr>
            <w:rFonts w:hint="eastAsia"/>
            <w:noProof/>
          </w:rPr>
          <w:instrText xml:space="preserve"> </w:instrText>
        </w:r>
        <w:r w:rsidR="00981CD3">
          <w:rPr>
            <w:rFonts w:hint="eastAsia"/>
            <w:noProof/>
          </w:rPr>
        </w:r>
        <w:r w:rsidR="00981CD3">
          <w:rPr>
            <w:rFonts w:hint="eastAsia"/>
            <w:noProof/>
          </w:rPr>
          <w:fldChar w:fldCharType="separate"/>
        </w:r>
        <w:r w:rsidR="00981CD3">
          <w:rPr>
            <w:noProof/>
          </w:rPr>
          <w:t>II</w:t>
        </w:r>
        <w:r w:rsidR="00981CD3">
          <w:rPr>
            <w:rFonts w:hint="eastAsia"/>
            <w:noProof/>
          </w:rPr>
          <w:fldChar w:fldCharType="end"/>
        </w:r>
      </w:hyperlink>
    </w:p>
    <w:p w14:paraId="569ACE24" w14:textId="0137AEE2"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36" w:history="1">
        <w:r w:rsidRPr="00F40115">
          <w:rPr>
            <w:rStyle w:val="affffffe"/>
            <w:rFonts w:hint="eastAsia"/>
            <w:noProof/>
            <w:spacing w:val="320"/>
          </w:rPr>
          <w:t>引</w:t>
        </w:r>
        <w:r w:rsidRPr="00F40115">
          <w:rPr>
            <w:rStyle w:val="affffffe"/>
            <w:rFonts w:hint="eastAsia"/>
            <w:noProof/>
          </w:rPr>
          <w:t>言</w:t>
        </w:r>
        <w:r>
          <w:rPr>
            <w:rFonts w:hint="eastAsia"/>
            <w:noProof/>
          </w:rPr>
          <w:tab/>
        </w:r>
        <w:r>
          <w:rPr>
            <w:rFonts w:hint="eastAsia"/>
            <w:noProof/>
          </w:rPr>
          <w:fldChar w:fldCharType="begin"/>
        </w:r>
        <w:r>
          <w:rPr>
            <w:rFonts w:hint="eastAsia"/>
            <w:noProof/>
          </w:rPr>
          <w:instrText xml:space="preserve"> </w:instrText>
        </w:r>
        <w:r>
          <w:rPr>
            <w:noProof/>
          </w:rPr>
          <w:instrText>PAGEREF _Toc211434236 \h</w:instrText>
        </w:r>
        <w:r>
          <w:rPr>
            <w:rFonts w:hint="eastAsia"/>
            <w:noProof/>
          </w:rPr>
          <w:instrText xml:space="preserve"> </w:instrText>
        </w:r>
        <w:r>
          <w:rPr>
            <w:rFonts w:hint="eastAsia"/>
            <w:noProof/>
          </w:rPr>
        </w:r>
        <w:r>
          <w:rPr>
            <w:rFonts w:hint="eastAsia"/>
            <w:noProof/>
          </w:rPr>
          <w:fldChar w:fldCharType="separate"/>
        </w:r>
        <w:r>
          <w:rPr>
            <w:noProof/>
          </w:rPr>
          <w:t>III</w:t>
        </w:r>
        <w:r>
          <w:rPr>
            <w:rFonts w:hint="eastAsia"/>
            <w:noProof/>
          </w:rPr>
          <w:fldChar w:fldCharType="end"/>
        </w:r>
      </w:hyperlink>
    </w:p>
    <w:p w14:paraId="0BE316CB" w14:textId="437FAFF1"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37" w:history="1">
        <w:r w:rsidRPr="00F40115">
          <w:rPr>
            <w:rStyle w:val="affffffe"/>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_Toc211434237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21EE29D0" w14:textId="1789B2E8"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38" w:history="1">
        <w:r w:rsidRPr="00F40115">
          <w:rPr>
            <w:rStyle w:val="affffffe"/>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_Toc211434238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48C6CFA7" w14:textId="778D8D2C"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39" w:history="1">
        <w:r w:rsidRPr="00F40115">
          <w:rPr>
            <w:rStyle w:val="affffffe"/>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_Toc211434239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0E191143" w14:textId="6BDF5188"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40" w:history="1">
        <w:r w:rsidRPr="00F40115">
          <w:rPr>
            <w:rStyle w:val="affffffe"/>
            <w:rFonts w:hint="eastAsia"/>
            <w:noProof/>
          </w:rPr>
          <w:t>3.1 背景音乐 Background Music，BGM</w:t>
        </w:r>
        <w:r>
          <w:rPr>
            <w:rFonts w:hint="eastAsia"/>
            <w:noProof/>
          </w:rPr>
          <w:tab/>
        </w:r>
        <w:r>
          <w:rPr>
            <w:rFonts w:hint="eastAsia"/>
            <w:noProof/>
          </w:rPr>
          <w:fldChar w:fldCharType="begin"/>
        </w:r>
        <w:r>
          <w:rPr>
            <w:rFonts w:hint="eastAsia"/>
            <w:noProof/>
          </w:rPr>
          <w:instrText xml:space="preserve"> </w:instrText>
        </w:r>
        <w:r>
          <w:rPr>
            <w:noProof/>
          </w:rPr>
          <w:instrText>PAGEREF _Toc211434240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72B7F7C7" w14:textId="66085F74"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41" w:history="1">
        <w:r w:rsidRPr="00F40115">
          <w:rPr>
            <w:rStyle w:val="affffffe"/>
            <w:rFonts w:hint="eastAsia"/>
            <w:noProof/>
          </w:rPr>
          <w:t xml:space="preserve">3.2 品牌调性 </w:t>
        </w:r>
        <w:r w:rsidRPr="00F40115">
          <w:rPr>
            <w:rStyle w:val="affffffe"/>
            <w:rFonts w:hint="eastAsia"/>
            <w:noProof/>
            <w:highlight w:val="yellow"/>
          </w:rPr>
          <w:t>Brand Image</w:t>
        </w:r>
        <w:r>
          <w:rPr>
            <w:rFonts w:hint="eastAsia"/>
            <w:noProof/>
          </w:rPr>
          <w:tab/>
        </w:r>
        <w:r>
          <w:rPr>
            <w:rFonts w:hint="eastAsia"/>
            <w:noProof/>
          </w:rPr>
          <w:fldChar w:fldCharType="begin"/>
        </w:r>
        <w:r>
          <w:rPr>
            <w:rFonts w:hint="eastAsia"/>
            <w:noProof/>
          </w:rPr>
          <w:instrText xml:space="preserve"> </w:instrText>
        </w:r>
        <w:r>
          <w:rPr>
            <w:noProof/>
          </w:rPr>
          <w:instrText>PAGEREF _Toc211434241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16A96F3A" w14:textId="2370B220"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42" w:history="1">
        <w:r w:rsidRPr="00F40115">
          <w:rPr>
            <w:rStyle w:val="affffffe"/>
            <w:rFonts w:hint="eastAsia"/>
            <w:noProof/>
          </w:rPr>
          <w:t>4 基本原则</w:t>
        </w:r>
        <w:r>
          <w:rPr>
            <w:rFonts w:hint="eastAsia"/>
            <w:noProof/>
          </w:rPr>
          <w:tab/>
        </w:r>
        <w:r>
          <w:rPr>
            <w:rFonts w:hint="eastAsia"/>
            <w:noProof/>
          </w:rPr>
          <w:fldChar w:fldCharType="begin"/>
        </w:r>
        <w:r>
          <w:rPr>
            <w:rFonts w:hint="eastAsia"/>
            <w:noProof/>
          </w:rPr>
          <w:instrText xml:space="preserve"> </w:instrText>
        </w:r>
        <w:r>
          <w:rPr>
            <w:noProof/>
          </w:rPr>
          <w:instrText>PAGEREF _Toc211434242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7D1CC721" w14:textId="6161B721"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43" w:history="1">
        <w:r w:rsidRPr="00F40115">
          <w:rPr>
            <w:rStyle w:val="affffffe"/>
            <w:rFonts w:hint="eastAsia"/>
            <w:noProof/>
          </w:rPr>
          <w:t>4.1 与品牌形象相统一</w:t>
        </w:r>
        <w:r>
          <w:rPr>
            <w:rFonts w:hint="eastAsia"/>
            <w:noProof/>
          </w:rPr>
          <w:tab/>
        </w:r>
        <w:r>
          <w:rPr>
            <w:rFonts w:hint="eastAsia"/>
            <w:noProof/>
          </w:rPr>
          <w:fldChar w:fldCharType="begin"/>
        </w:r>
        <w:r>
          <w:rPr>
            <w:rFonts w:hint="eastAsia"/>
            <w:noProof/>
          </w:rPr>
          <w:instrText xml:space="preserve"> </w:instrText>
        </w:r>
        <w:r>
          <w:rPr>
            <w:noProof/>
          </w:rPr>
          <w:instrText>PAGEREF _Toc211434243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54102CA1" w14:textId="391FF31A"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44" w:history="1">
        <w:r w:rsidRPr="00F40115">
          <w:rPr>
            <w:rStyle w:val="affffffe"/>
            <w:rFonts w:hint="eastAsia"/>
            <w:noProof/>
          </w:rPr>
          <w:t>4.2 与环境场景相匹配</w:t>
        </w:r>
        <w:r>
          <w:rPr>
            <w:rFonts w:hint="eastAsia"/>
            <w:noProof/>
          </w:rPr>
          <w:tab/>
        </w:r>
        <w:r>
          <w:rPr>
            <w:rFonts w:hint="eastAsia"/>
            <w:noProof/>
          </w:rPr>
          <w:fldChar w:fldCharType="begin"/>
        </w:r>
        <w:r>
          <w:rPr>
            <w:rFonts w:hint="eastAsia"/>
            <w:noProof/>
          </w:rPr>
          <w:instrText xml:space="preserve"> </w:instrText>
        </w:r>
        <w:r>
          <w:rPr>
            <w:noProof/>
          </w:rPr>
          <w:instrText>PAGEREF _Toc211434244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0B8D0F35" w14:textId="2677990F"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45" w:history="1">
        <w:r w:rsidRPr="00F40115">
          <w:rPr>
            <w:rStyle w:val="affffffe"/>
            <w:rFonts w:hint="eastAsia"/>
            <w:noProof/>
          </w:rPr>
          <w:t>4.3 符合相关法规规定</w:t>
        </w:r>
        <w:r>
          <w:rPr>
            <w:rFonts w:hint="eastAsia"/>
            <w:noProof/>
          </w:rPr>
          <w:tab/>
        </w:r>
        <w:r>
          <w:rPr>
            <w:rFonts w:hint="eastAsia"/>
            <w:noProof/>
          </w:rPr>
          <w:fldChar w:fldCharType="begin"/>
        </w:r>
        <w:r>
          <w:rPr>
            <w:rFonts w:hint="eastAsia"/>
            <w:noProof/>
          </w:rPr>
          <w:instrText xml:space="preserve"> </w:instrText>
        </w:r>
        <w:r>
          <w:rPr>
            <w:noProof/>
          </w:rPr>
          <w:instrText>PAGEREF _Toc211434245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3D8D1B40" w14:textId="53C462F3"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46" w:history="1">
        <w:r w:rsidRPr="00F40115">
          <w:rPr>
            <w:rStyle w:val="affffffe"/>
            <w:rFonts w:hint="eastAsia"/>
            <w:noProof/>
          </w:rPr>
          <w:t>5 背景音乐类别</w:t>
        </w:r>
        <w:r>
          <w:rPr>
            <w:rFonts w:hint="eastAsia"/>
            <w:noProof/>
          </w:rPr>
          <w:tab/>
        </w:r>
        <w:r>
          <w:rPr>
            <w:rFonts w:hint="eastAsia"/>
            <w:noProof/>
          </w:rPr>
          <w:fldChar w:fldCharType="begin"/>
        </w:r>
        <w:r>
          <w:rPr>
            <w:rFonts w:hint="eastAsia"/>
            <w:noProof/>
          </w:rPr>
          <w:instrText xml:space="preserve"> </w:instrText>
        </w:r>
        <w:r>
          <w:rPr>
            <w:noProof/>
          </w:rPr>
          <w:instrText>PAGEREF _Toc211434246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695B4C86" w14:textId="2F48CC27"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47" w:history="1">
        <w:r w:rsidRPr="00F40115">
          <w:rPr>
            <w:rStyle w:val="affffffe"/>
            <w:rFonts w:hint="eastAsia"/>
            <w:noProof/>
          </w:rPr>
          <w:t>5.1 音乐类</w:t>
        </w:r>
        <w:r>
          <w:rPr>
            <w:rFonts w:hint="eastAsia"/>
            <w:noProof/>
          </w:rPr>
          <w:tab/>
        </w:r>
        <w:r>
          <w:rPr>
            <w:rFonts w:hint="eastAsia"/>
            <w:noProof/>
          </w:rPr>
          <w:fldChar w:fldCharType="begin"/>
        </w:r>
        <w:r>
          <w:rPr>
            <w:rFonts w:hint="eastAsia"/>
            <w:noProof/>
          </w:rPr>
          <w:instrText xml:space="preserve"> </w:instrText>
        </w:r>
        <w:r>
          <w:rPr>
            <w:noProof/>
          </w:rPr>
          <w:instrText>PAGEREF _Toc211434247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6E93AE8F" w14:textId="489DC4B1"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48" w:history="1">
        <w:r w:rsidRPr="00F40115">
          <w:rPr>
            <w:rStyle w:val="affffffe"/>
            <w:rFonts w:hint="eastAsia"/>
            <w:noProof/>
          </w:rPr>
          <w:t>5.2 非音乐类</w:t>
        </w:r>
        <w:r>
          <w:rPr>
            <w:rFonts w:hint="eastAsia"/>
            <w:noProof/>
          </w:rPr>
          <w:tab/>
        </w:r>
        <w:r>
          <w:rPr>
            <w:rFonts w:hint="eastAsia"/>
            <w:noProof/>
          </w:rPr>
          <w:fldChar w:fldCharType="begin"/>
        </w:r>
        <w:r>
          <w:rPr>
            <w:rFonts w:hint="eastAsia"/>
            <w:noProof/>
          </w:rPr>
          <w:instrText xml:space="preserve"> </w:instrText>
        </w:r>
        <w:r>
          <w:rPr>
            <w:noProof/>
          </w:rPr>
          <w:instrText>PAGEREF _Toc211434248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29C83C9" w14:textId="0D355818"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49" w:history="1">
        <w:r w:rsidRPr="00F40115">
          <w:rPr>
            <w:rStyle w:val="affffffe"/>
            <w:rFonts w:hint="eastAsia"/>
            <w:noProof/>
          </w:rPr>
          <w:t>6 播放管理</w:t>
        </w:r>
        <w:r>
          <w:rPr>
            <w:rFonts w:hint="eastAsia"/>
            <w:noProof/>
          </w:rPr>
          <w:tab/>
        </w:r>
        <w:r>
          <w:rPr>
            <w:rFonts w:hint="eastAsia"/>
            <w:noProof/>
          </w:rPr>
          <w:fldChar w:fldCharType="begin"/>
        </w:r>
        <w:r>
          <w:rPr>
            <w:rFonts w:hint="eastAsia"/>
            <w:noProof/>
          </w:rPr>
          <w:instrText xml:space="preserve"> </w:instrText>
        </w:r>
        <w:r>
          <w:rPr>
            <w:noProof/>
          </w:rPr>
          <w:instrText>PAGEREF _Toc211434249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97875C9" w14:textId="454736A5"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0" w:history="1">
        <w:r w:rsidRPr="00F40115">
          <w:rPr>
            <w:rStyle w:val="affffffe"/>
            <w:rFonts w:hint="eastAsia"/>
            <w:noProof/>
          </w:rPr>
          <w:t>6.1 制度保障</w:t>
        </w:r>
        <w:r>
          <w:rPr>
            <w:rFonts w:hint="eastAsia"/>
            <w:noProof/>
          </w:rPr>
          <w:tab/>
        </w:r>
        <w:r>
          <w:rPr>
            <w:rFonts w:hint="eastAsia"/>
            <w:noProof/>
          </w:rPr>
          <w:fldChar w:fldCharType="begin"/>
        </w:r>
        <w:r>
          <w:rPr>
            <w:rFonts w:hint="eastAsia"/>
            <w:noProof/>
          </w:rPr>
          <w:instrText xml:space="preserve"> </w:instrText>
        </w:r>
        <w:r>
          <w:rPr>
            <w:noProof/>
          </w:rPr>
          <w:instrText>PAGEREF _Toc211434250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5D4B6999" w14:textId="4D989542"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1" w:history="1">
        <w:r w:rsidRPr="00F40115">
          <w:rPr>
            <w:rStyle w:val="affffffe"/>
            <w:rFonts w:hint="eastAsia"/>
            <w:noProof/>
          </w:rPr>
          <w:t>6.2 人员准备</w:t>
        </w:r>
        <w:r>
          <w:rPr>
            <w:rFonts w:hint="eastAsia"/>
            <w:noProof/>
          </w:rPr>
          <w:tab/>
        </w:r>
        <w:r>
          <w:rPr>
            <w:rFonts w:hint="eastAsia"/>
            <w:noProof/>
          </w:rPr>
          <w:fldChar w:fldCharType="begin"/>
        </w:r>
        <w:r>
          <w:rPr>
            <w:rFonts w:hint="eastAsia"/>
            <w:noProof/>
          </w:rPr>
          <w:instrText xml:space="preserve"> </w:instrText>
        </w:r>
        <w:r>
          <w:rPr>
            <w:noProof/>
          </w:rPr>
          <w:instrText>PAGEREF _Toc211434251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11EFAA9" w14:textId="11D777C1"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2" w:history="1">
        <w:r w:rsidRPr="00F40115">
          <w:rPr>
            <w:rStyle w:val="affffffe"/>
            <w:rFonts w:hint="eastAsia"/>
            <w:noProof/>
          </w:rPr>
          <w:t>6.3 乐曲准备</w:t>
        </w:r>
        <w:r>
          <w:rPr>
            <w:rFonts w:hint="eastAsia"/>
            <w:noProof/>
          </w:rPr>
          <w:tab/>
        </w:r>
        <w:r>
          <w:rPr>
            <w:rFonts w:hint="eastAsia"/>
            <w:noProof/>
          </w:rPr>
          <w:fldChar w:fldCharType="begin"/>
        </w:r>
        <w:r>
          <w:rPr>
            <w:rFonts w:hint="eastAsia"/>
            <w:noProof/>
          </w:rPr>
          <w:instrText xml:space="preserve"> </w:instrText>
        </w:r>
        <w:r>
          <w:rPr>
            <w:noProof/>
          </w:rPr>
          <w:instrText>PAGEREF _Toc211434252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0C82E456" w14:textId="05D519AB"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3" w:history="1">
        <w:r w:rsidRPr="00F40115">
          <w:rPr>
            <w:rStyle w:val="affffffe"/>
            <w:rFonts w:hint="eastAsia"/>
            <w:noProof/>
          </w:rPr>
          <w:t>6.4 时段划分</w:t>
        </w:r>
        <w:r>
          <w:rPr>
            <w:rFonts w:hint="eastAsia"/>
            <w:noProof/>
          </w:rPr>
          <w:tab/>
        </w:r>
        <w:r>
          <w:rPr>
            <w:rFonts w:hint="eastAsia"/>
            <w:noProof/>
          </w:rPr>
          <w:fldChar w:fldCharType="begin"/>
        </w:r>
        <w:r>
          <w:rPr>
            <w:rFonts w:hint="eastAsia"/>
            <w:noProof/>
          </w:rPr>
          <w:instrText xml:space="preserve"> </w:instrText>
        </w:r>
        <w:r>
          <w:rPr>
            <w:noProof/>
          </w:rPr>
          <w:instrText>PAGEREF _Toc211434253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147E80E6" w14:textId="36F3C995"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4" w:history="1">
        <w:r w:rsidRPr="00F40115">
          <w:rPr>
            <w:rStyle w:val="affffffe"/>
            <w:rFonts w:hint="eastAsia"/>
            <w:noProof/>
          </w:rPr>
          <w:t>6.5 场景划分</w:t>
        </w:r>
        <w:r>
          <w:rPr>
            <w:rFonts w:hint="eastAsia"/>
            <w:noProof/>
          </w:rPr>
          <w:tab/>
        </w:r>
        <w:r>
          <w:rPr>
            <w:rFonts w:hint="eastAsia"/>
            <w:noProof/>
          </w:rPr>
          <w:fldChar w:fldCharType="begin"/>
        </w:r>
        <w:r>
          <w:rPr>
            <w:rFonts w:hint="eastAsia"/>
            <w:noProof/>
          </w:rPr>
          <w:instrText xml:space="preserve"> </w:instrText>
        </w:r>
        <w:r>
          <w:rPr>
            <w:noProof/>
          </w:rPr>
          <w:instrText>PAGEREF _Toc211434254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5423C03C" w14:textId="47022AF0"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5" w:history="1">
        <w:r w:rsidRPr="00F40115">
          <w:rPr>
            <w:rStyle w:val="affffffe"/>
            <w:rFonts w:hint="eastAsia"/>
            <w:noProof/>
          </w:rPr>
          <w:t>6.6 区域划分</w:t>
        </w:r>
        <w:r>
          <w:rPr>
            <w:rFonts w:hint="eastAsia"/>
            <w:noProof/>
          </w:rPr>
          <w:tab/>
        </w:r>
        <w:r>
          <w:rPr>
            <w:rFonts w:hint="eastAsia"/>
            <w:noProof/>
          </w:rPr>
          <w:fldChar w:fldCharType="begin"/>
        </w:r>
        <w:r>
          <w:rPr>
            <w:rFonts w:hint="eastAsia"/>
            <w:noProof/>
          </w:rPr>
          <w:instrText xml:space="preserve"> </w:instrText>
        </w:r>
        <w:r>
          <w:rPr>
            <w:noProof/>
          </w:rPr>
          <w:instrText>PAGEREF _Toc211434255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7A929EFA" w14:textId="6C287255"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6" w:history="1">
        <w:r w:rsidRPr="00F40115">
          <w:rPr>
            <w:rStyle w:val="affffffe"/>
            <w:rFonts w:hint="eastAsia"/>
            <w:noProof/>
          </w:rPr>
          <w:t>6.7 音量控制</w:t>
        </w:r>
        <w:r>
          <w:rPr>
            <w:rFonts w:hint="eastAsia"/>
            <w:noProof/>
          </w:rPr>
          <w:tab/>
        </w:r>
        <w:r>
          <w:rPr>
            <w:rFonts w:hint="eastAsia"/>
            <w:noProof/>
          </w:rPr>
          <w:fldChar w:fldCharType="begin"/>
        </w:r>
        <w:r>
          <w:rPr>
            <w:rFonts w:hint="eastAsia"/>
            <w:noProof/>
          </w:rPr>
          <w:instrText xml:space="preserve"> </w:instrText>
        </w:r>
        <w:r>
          <w:rPr>
            <w:noProof/>
          </w:rPr>
          <w:instrText>PAGEREF _Toc211434256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65E9CD36" w14:textId="1763D06B"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7" w:history="1">
        <w:r w:rsidRPr="00F40115">
          <w:rPr>
            <w:rStyle w:val="affffffe"/>
            <w:rFonts w:hint="eastAsia"/>
            <w:noProof/>
          </w:rPr>
          <w:t>6.8 语音播放</w:t>
        </w:r>
        <w:r>
          <w:rPr>
            <w:rFonts w:hint="eastAsia"/>
            <w:noProof/>
          </w:rPr>
          <w:tab/>
        </w:r>
        <w:r>
          <w:rPr>
            <w:rFonts w:hint="eastAsia"/>
            <w:noProof/>
          </w:rPr>
          <w:fldChar w:fldCharType="begin"/>
        </w:r>
        <w:r>
          <w:rPr>
            <w:rFonts w:hint="eastAsia"/>
            <w:noProof/>
          </w:rPr>
          <w:instrText xml:space="preserve"> </w:instrText>
        </w:r>
        <w:r>
          <w:rPr>
            <w:noProof/>
          </w:rPr>
          <w:instrText>PAGEREF _Toc211434257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55727C23" w14:textId="78BF48B7"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8" w:history="1">
        <w:r w:rsidRPr="00F40115">
          <w:rPr>
            <w:rStyle w:val="affffffe"/>
            <w:rFonts w:hint="eastAsia"/>
            <w:noProof/>
          </w:rPr>
          <w:t>6.9 应急处理播报</w:t>
        </w:r>
        <w:r>
          <w:rPr>
            <w:rFonts w:hint="eastAsia"/>
            <w:noProof/>
          </w:rPr>
          <w:tab/>
        </w:r>
        <w:r>
          <w:rPr>
            <w:rFonts w:hint="eastAsia"/>
            <w:noProof/>
          </w:rPr>
          <w:fldChar w:fldCharType="begin"/>
        </w:r>
        <w:r>
          <w:rPr>
            <w:rFonts w:hint="eastAsia"/>
            <w:noProof/>
          </w:rPr>
          <w:instrText xml:space="preserve"> </w:instrText>
        </w:r>
        <w:r>
          <w:rPr>
            <w:noProof/>
          </w:rPr>
          <w:instrText>PAGEREF _Toc211434258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24113DA8" w14:textId="33533C12"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59" w:history="1">
        <w:r w:rsidRPr="00F40115">
          <w:rPr>
            <w:rStyle w:val="affffffe"/>
            <w:rFonts w:hint="eastAsia"/>
            <w:noProof/>
          </w:rPr>
          <w:t>6.10 审核监督</w:t>
        </w:r>
        <w:r>
          <w:rPr>
            <w:rFonts w:hint="eastAsia"/>
            <w:noProof/>
          </w:rPr>
          <w:tab/>
        </w:r>
        <w:r>
          <w:rPr>
            <w:rFonts w:hint="eastAsia"/>
            <w:noProof/>
          </w:rPr>
          <w:fldChar w:fldCharType="begin"/>
        </w:r>
        <w:r>
          <w:rPr>
            <w:rFonts w:hint="eastAsia"/>
            <w:noProof/>
          </w:rPr>
          <w:instrText xml:space="preserve"> </w:instrText>
        </w:r>
        <w:r>
          <w:rPr>
            <w:noProof/>
          </w:rPr>
          <w:instrText>PAGEREF _Toc211434259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447721EF" w14:textId="3E60DEC1"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60" w:history="1">
        <w:r w:rsidRPr="00F40115">
          <w:rPr>
            <w:rStyle w:val="affffffe"/>
            <w:rFonts w:hint="eastAsia"/>
            <w:noProof/>
          </w:rPr>
          <w:t>7 版权合规</w:t>
        </w:r>
        <w:r>
          <w:rPr>
            <w:rFonts w:hint="eastAsia"/>
            <w:noProof/>
          </w:rPr>
          <w:tab/>
        </w:r>
        <w:r>
          <w:rPr>
            <w:rFonts w:hint="eastAsia"/>
            <w:noProof/>
          </w:rPr>
          <w:fldChar w:fldCharType="begin"/>
        </w:r>
        <w:r>
          <w:rPr>
            <w:rFonts w:hint="eastAsia"/>
            <w:noProof/>
          </w:rPr>
          <w:instrText xml:space="preserve"> </w:instrText>
        </w:r>
        <w:r>
          <w:rPr>
            <w:noProof/>
          </w:rPr>
          <w:instrText>PAGEREF _Toc211434260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295DA7BD" w14:textId="492388C2"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61" w:history="1">
        <w:r w:rsidRPr="00F40115">
          <w:rPr>
            <w:rStyle w:val="affffffe"/>
            <w:rFonts w:hint="eastAsia"/>
            <w:noProof/>
          </w:rPr>
          <w:t>7.1 版权要求</w:t>
        </w:r>
        <w:r>
          <w:rPr>
            <w:rFonts w:hint="eastAsia"/>
            <w:noProof/>
          </w:rPr>
          <w:tab/>
        </w:r>
        <w:r>
          <w:rPr>
            <w:rFonts w:hint="eastAsia"/>
            <w:noProof/>
          </w:rPr>
          <w:fldChar w:fldCharType="begin"/>
        </w:r>
        <w:r>
          <w:rPr>
            <w:rFonts w:hint="eastAsia"/>
            <w:noProof/>
          </w:rPr>
          <w:instrText xml:space="preserve"> </w:instrText>
        </w:r>
        <w:r>
          <w:rPr>
            <w:noProof/>
          </w:rPr>
          <w:instrText>PAGEREF _Toc211434261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08F8D64E" w14:textId="513C6985"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62" w:history="1">
        <w:r w:rsidRPr="00F40115">
          <w:rPr>
            <w:rStyle w:val="affffffe"/>
            <w:rFonts w:hint="eastAsia"/>
            <w:noProof/>
          </w:rPr>
          <w:t>7.2 侵权应对</w:t>
        </w:r>
        <w:r>
          <w:rPr>
            <w:rFonts w:hint="eastAsia"/>
            <w:noProof/>
          </w:rPr>
          <w:tab/>
        </w:r>
        <w:r>
          <w:rPr>
            <w:rFonts w:hint="eastAsia"/>
            <w:noProof/>
          </w:rPr>
          <w:fldChar w:fldCharType="begin"/>
        </w:r>
        <w:r>
          <w:rPr>
            <w:rFonts w:hint="eastAsia"/>
            <w:noProof/>
          </w:rPr>
          <w:instrText xml:space="preserve"> </w:instrText>
        </w:r>
        <w:r>
          <w:rPr>
            <w:noProof/>
          </w:rPr>
          <w:instrText>PAGEREF _Toc211434262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4D421D3E" w14:textId="10423F4E"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63" w:history="1">
        <w:r w:rsidRPr="00F40115">
          <w:rPr>
            <w:rStyle w:val="affffffe"/>
            <w:rFonts w:hint="eastAsia"/>
            <w:noProof/>
          </w:rPr>
          <w:t>8 技术系统</w:t>
        </w:r>
        <w:r>
          <w:rPr>
            <w:rFonts w:hint="eastAsia"/>
            <w:noProof/>
          </w:rPr>
          <w:tab/>
        </w:r>
        <w:r>
          <w:rPr>
            <w:rFonts w:hint="eastAsia"/>
            <w:noProof/>
          </w:rPr>
          <w:fldChar w:fldCharType="begin"/>
        </w:r>
        <w:r>
          <w:rPr>
            <w:rFonts w:hint="eastAsia"/>
            <w:noProof/>
          </w:rPr>
          <w:instrText xml:space="preserve"> </w:instrText>
        </w:r>
        <w:r>
          <w:rPr>
            <w:noProof/>
          </w:rPr>
          <w:instrText>PAGEREF _Toc211434263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7C68A21F" w14:textId="404E9F14"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64" w:history="1">
        <w:r w:rsidRPr="00F40115">
          <w:rPr>
            <w:rStyle w:val="affffffe"/>
            <w:rFonts w:hint="eastAsia"/>
            <w:noProof/>
          </w:rPr>
          <w:t>8.1 设备配置</w:t>
        </w:r>
        <w:r>
          <w:rPr>
            <w:rFonts w:hint="eastAsia"/>
            <w:noProof/>
          </w:rPr>
          <w:tab/>
        </w:r>
        <w:r>
          <w:rPr>
            <w:rFonts w:hint="eastAsia"/>
            <w:noProof/>
          </w:rPr>
          <w:fldChar w:fldCharType="begin"/>
        </w:r>
        <w:r>
          <w:rPr>
            <w:rFonts w:hint="eastAsia"/>
            <w:noProof/>
          </w:rPr>
          <w:instrText xml:space="preserve"> </w:instrText>
        </w:r>
        <w:r>
          <w:rPr>
            <w:noProof/>
          </w:rPr>
          <w:instrText>PAGEREF _Toc211434264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55206DDB" w14:textId="738590B8"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65" w:history="1">
        <w:r w:rsidRPr="00F40115">
          <w:rPr>
            <w:rStyle w:val="affffffe"/>
            <w:rFonts w:hint="eastAsia"/>
            <w:noProof/>
          </w:rPr>
          <w:t>8.2 智能管理</w:t>
        </w:r>
        <w:r>
          <w:rPr>
            <w:rFonts w:hint="eastAsia"/>
            <w:noProof/>
          </w:rPr>
          <w:tab/>
        </w:r>
        <w:r>
          <w:rPr>
            <w:rFonts w:hint="eastAsia"/>
            <w:noProof/>
          </w:rPr>
          <w:fldChar w:fldCharType="begin"/>
        </w:r>
        <w:r>
          <w:rPr>
            <w:rFonts w:hint="eastAsia"/>
            <w:noProof/>
          </w:rPr>
          <w:instrText xml:space="preserve"> </w:instrText>
        </w:r>
        <w:r>
          <w:rPr>
            <w:noProof/>
          </w:rPr>
          <w:instrText>PAGEREF _Toc211434265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5823484B" w14:textId="3DD1D4D9"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66" w:history="1">
        <w:r w:rsidRPr="00F40115">
          <w:rPr>
            <w:rStyle w:val="affffffe"/>
            <w:rFonts w:hint="eastAsia"/>
            <w:noProof/>
          </w:rPr>
          <w:t>8.3 播放控制</w:t>
        </w:r>
        <w:r>
          <w:rPr>
            <w:rFonts w:hint="eastAsia"/>
            <w:noProof/>
          </w:rPr>
          <w:tab/>
        </w:r>
        <w:r>
          <w:rPr>
            <w:rFonts w:hint="eastAsia"/>
            <w:noProof/>
          </w:rPr>
          <w:fldChar w:fldCharType="begin"/>
        </w:r>
        <w:r>
          <w:rPr>
            <w:rFonts w:hint="eastAsia"/>
            <w:noProof/>
          </w:rPr>
          <w:instrText xml:space="preserve"> </w:instrText>
        </w:r>
        <w:r>
          <w:rPr>
            <w:noProof/>
          </w:rPr>
          <w:instrText>PAGEREF _Toc211434266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5C994800" w14:textId="55971521" w:rsidR="00981CD3" w:rsidRDefault="00981CD3">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11434267" w:history="1">
        <w:r w:rsidRPr="00F40115">
          <w:rPr>
            <w:rStyle w:val="affffffe"/>
            <w:rFonts w:hint="eastAsia"/>
            <w:noProof/>
          </w:rPr>
          <w:t>9 服务商管理</w:t>
        </w:r>
        <w:r>
          <w:rPr>
            <w:rFonts w:hint="eastAsia"/>
            <w:noProof/>
          </w:rPr>
          <w:tab/>
        </w:r>
        <w:r>
          <w:rPr>
            <w:rFonts w:hint="eastAsia"/>
            <w:noProof/>
          </w:rPr>
          <w:fldChar w:fldCharType="begin"/>
        </w:r>
        <w:r>
          <w:rPr>
            <w:rFonts w:hint="eastAsia"/>
            <w:noProof/>
          </w:rPr>
          <w:instrText xml:space="preserve"> </w:instrText>
        </w:r>
        <w:r>
          <w:rPr>
            <w:noProof/>
          </w:rPr>
          <w:instrText>PAGEREF _Toc211434267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7F6C1145" w14:textId="0089544D"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68" w:history="1">
        <w:r w:rsidRPr="00F40115">
          <w:rPr>
            <w:rStyle w:val="affffffe"/>
            <w:rFonts w:hint="eastAsia"/>
            <w:noProof/>
          </w:rPr>
          <w:t>9.1</w:t>
        </w:r>
        <w:r w:rsidRPr="00F40115">
          <w:rPr>
            <w:rStyle w:val="affffffe"/>
            <w:rFonts w:asciiTheme="minorEastAsia" w:hAnsiTheme="minorEastAsia" w:hint="eastAsia"/>
            <w:noProof/>
          </w:rPr>
          <w:t xml:space="preserve"> </w:t>
        </w:r>
        <w:r w:rsidRPr="00F40115">
          <w:rPr>
            <w:rStyle w:val="affffffe"/>
            <w:rFonts w:asciiTheme="minorEastAsia" w:hAnsiTheme="minorEastAsia" w:hint="eastAsia"/>
            <w:noProof/>
          </w:rPr>
          <w:t>资质审核</w:t>
        </w:r>
        <w:r>
          <w:rPr>
            <w:rFonts w:hint="eastAsia"/>
            <w:noProof/>
          </w:rPr>
          <w:tab/>
        </w:r>
        <w:r>
          <w:rPr>
            <w:rFonts w:hint="eastAsia"/>
            <w:noProof/>
          </w:rPr>
          <w:fldChar w:fldCharType="begin"/>
        </w:r>
        <w:r>
          <w:rPr>
            <w:rFonts w:hint="eastAsia"/>
            <w:noProof/>
          </w:rPr>
          <w:instrText xml:space="preserve"> </w:instrText>
        </w:r>
        <w:r>
          <w:rPr>
            <w:noProof/>
          </w:rPr>
          <w:instrText>PAGEREF _Toc211434268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6FDF8C22" w14:textId="05589B65"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69" w:history="1">
        <w:r w:rsidRPr="00F40115">
          <w:rPr>
            <w:rStyle w:val="affffffe"/>
            <w:rFonts w:hint="eastAsia"/>
            <w:noProof/>
          </w:rPr>
          <w:t>9.2</w:t>
        </w:r>
        <w:r w:rsidRPr="00F40115">
          <w:rPr>
            <w:rStyle w:val="affffffe"/>
            <w:rFonts w:asciiTheme="minorEastAsia" w:hAnsiTheme="minorEastAsia" w:hint="eastAsia"/>
            <w:noProof/>
          </w:rPr>
          <w:t xml:space="preserve"> </w:t>
        </w:r>
        <w:r w:rsidRPr="00F40115">
          <w:rPr>
            <w:rStyle w:val="affffffe"/>
            <w:rFonts w:asciiTheme="minorEastAsia" w:hAnsiTheme="minorEastAsia" w:hint="eastAsia"/>
            <w:noProof/>
          </w:rPr>
          <w:t>明晰权责</w:t>
        </w:r>
        <w:r>
          <w:rPr>
            <w:rFonts w:hint="eastAsia"/>
            <w:noProof/>
          </w:rPr>
          <w:tab/>
        </w:r>
        <w:r>
          <w:rPr>
            <w:rFonts w:hint="eastAsia"/>
            <w:noProof/>
          </w:rPr>
          <w:fldChar w:fldCharType="begin"/>
        </w:r>
        <w:r>
          <w:rPr>
            <w:rFonts w:hint="eastAsia"/>
            <w:noProof/>
          </w:rPr>
          <w:instrText xml:space="preserve"> </w:instrText>
        </w:r>
        <w:r>
          <w:rPr>
            <w:noProof/>
          </w:rPr>
          <w:instrText>PAGEREF _Toc211434269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6E0FEF28" w14:textId="5A070C6E" w:rsidR="00981CD3" w:rsidRDefault="00981CD3">
      <w:pPr>
        <w:pStyle w:val="TOC2"/>
        <w:rPr>
          <w:rFonts w:asciiTheme="minorHAnsi" w:eastAsiaTheme="minorEastAsia" w:hAnsiTheme="minorHAnsi" w:cstheme="minorBidi" w:hint="eastAsia"/>
          <w:noProof/>
          <w:sz w:val="22"/>
          <w:szCs w:val="24"/>
          <w14:ligatures w14:val="standardContextual"/>
        </w:rPr>
      </w:pPr>
      <w:hyperlink w:anchor="_Toc211434270" w:history="1">
        <w:r w:rsidRPr="00F40115">
          <w:rPr>
            <w:rStyle w:val="affffffe"/>
            <w:rFonts w:hint="eastAsia"/>
            <w:noProof/>
          </w:rPr>
          <w:t>9.3</w:t>
        </w:r>
        <w:r w:rsidRPr="00F40115">
          <w:rPr>
            <w:rStyle w:val="affffffe"/>
            <w:rFonts w:asciiTheme="minorEastAsia" w:hAnsiTheme="minorEastAsia" w:hint="eastAsia"/>
            <w:noProof/>
          </w:rPr>
          <w:t xml:space="preserve"> </w:t>
        </w:r>
        <w:r w:rsidRPr="00F40115">
          <w:rPr>
            <w:rStyle w:val="affffffe"/>
            <w:rFonts w:asciiTheme="minorEastAsia" w:hAnsiTheme="minorEastAsia" w:hint="eastAsia"/>
            <w:noProof/>
          </w:rPr>
          <w:t>及时响应</w:t>
        </w:r>
        <w:r>
          <w:rPr>
            <w:rFonts w:hint="eastAsia"/>
            <w:noProof/>
          </w:rPr>
          <w:tab/>
        </w:r>
        <w:r>
          <w:rPr>
            <w:rFonts w:hint="eastAsia"/>
            <w:noProof/>
          </w:rPr>
          <w:fldChar w:fldCharType="begin"/>
        </w:r>
        <w:r>
          <w:rPr>
            <w:rFonts w:hint="eastAsia"/>
            <w:noProof/>
          </w:rPr>
          <w:instrText xml:space="preserve"> </w:instrText>
        </w:r>
        <w:r>
          <w:rPr>
            <w:noProof/>
          </w:rPr>
          <w:instrText>PAGEREF _Toc211434270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244DC250" w14:textId="7456C6A4" w:rsidR="0025200C" w:rsidRPr="0025200C" w:rsidRDefault="0025200C" w:rsidP="0025200C">
      <w:pPr>
        <w:pStyle w:val="affffff2"/>
        <w:spacing w:after="360"/>
        <w:sectPr w:rsidR="0025200C" w:rsidRPr="0025200C" w:rsidSect="0025200C">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25200C">
        <w:fldChar w:fldCharType="end"/>
      </w:r>
    </w:p>
    <w:p w14:paraId="721C9BC4" w14:textId="27B578D4" w:rsidR="00595410" w:rsidRDefault="00595410" w:rsidP="00595410">
      <w:pPr>
        <w:pStyle w:val="a6"/>
        <w:spacing w:after="360"/>
      </w:pPr>
      <w:bookmarkStart w:id="24" w:name="_Toc211434235"/>
      <w:bookmarkStart w:id="25" w:name="BookMark2"/>
      <w:bookmarkEnd w:id="21"/>
      <w:r w:rsidRPr="00595410">
        <w:rPr>
          <w:spacing w:val="320"/>
        </w:rPr>
        <w:lastRenderedPageBreak/>
        <w:t>前</w:t>
      </w:r>
      <w:r>
        <w:t>言</w:t>
      </w:r>
      <w:bookmarkEnd w:id="22"/>
      <w:bookmarkEnd w:id="23"/>
      <w:bookmarkEnd w:id="24"/>
    </w:p>
    <w:p w14:paraId="3ACE5546" w14:textId="77777777" w:rsidR="004A70AD" w:rsidRDefault="004A70AD" w:rsidP="00595410">
      <w:pPr>
        <w:pStyle w:val="affffb"/>
        <w:ind w:firstLine="420"/>
      </w:pPr>
      <w:r w:rsidRPr="004A70AD">
        <w:rPr>
          <w:rFonts w:hint="eastAsia"/>
        </w:rPr>
        <w:t>本文件按照GB/T 1.1—2020《标准化工作导则  第1部分：标准化文件的结构和起草规则》的规定起草。</w:t>
      </w:r>
    </w:p>
    <w:p w14:paraId="1D3AF7A7" w14:textId="18AA40BD" w:rsidR="00595410" w:rsidRDefault="00FE6A29" w:rsidP="00595410">
      <w:pPr>
        <w:pStyle w:val="affffb"/>
        <w:ind w:firstLine="420"/>
      </w:pPr>
      <w:r>
        <w:rPr>
          <w:rFonts w:hint="eastAsia"/>
        </w:rPr>
        <w:t>本文件由中国百货商业协会</w:t>
      </w:r>
      <w:r w:rsidR="00595410">
        <w:rPr>
          <w:rFonts w:hint="eastAsia"/>
        </w:rPr>
        <w:t>提出</w:t>
      </w:r>
      <w:r w:rsidR="00AE3656">
        <w:rPr>
          <w:rFonts w:hint="eastAsia"/>
        </w:rPr>
        <w:t>并</w:t>
      </w:r>
      <w:r w:rsidR="00595410">
        <w:rPr>
          <w:rFonts w:hint="eastAsia"/>
        </w:rPr>
        <w:t>归口。</w:t>
      </w:r>
    </w:p>
    <w:p w14:paraId="7A3B967C" w14:textId="609569B1" w:rsidR="00B9791E" w:rsidRDefault="00595410" w:rsidP="00595410">
      <w:pPr>
        <w:pStyle w:val="affffb"/>
        <w:ind w:firstLine="420"/>
      </w:pPr>
      <w:r>
        <w:rPr>
          <w:rFonts w:hint="eastAsia"/>
        </w:rPr>
        <w:t>本文件起草单位</w:t>
      </w:r>
      <w:r w:rsidR="00AE3656">
        <w:rPr>
          <w:rFonts w:hint="eastAsia"/>
        </w:rPr>
        <w:t>：</w:t>
      </w:r>
      <w:r w:rsidR="004A70AD">
        <w:t xml:space="preserve"> </w:t>
      </w:r>
    </w:p>
    <w:p w14:paraId="01B3DCE3" w14:textId="69705C6E" w:rsidR="00892450" w:rsidRPr="00892450" w:rsidRDefault="00595410" w:rsidP="00892450">
      <w:pPr>
        <w:pStyle w:val="affffb"/>
        <w:ind w:firstLine="420"/>
        <w:sectPr w:rsidR="00892450" w:rsidRPr="00892450" w:rsidSect="00892450">
          <w:pgSz w:w="11906" w:h="16838" w:code="9"/>
          <w:pgMar w:top="2410" w:right="1134" w:bottom="1134" w:left="1134" w:header="1418" w:footer="1134" w:gutter="284"/>
          <w:pgNumType w:fmt="upperRoman"/>
          <w:cols w:space="425"/>
          <w:formProt w:val="0"/>
          <w:docGrid w:linePitch="312"/>
        </w:sectPr>
      </w:pPr>
      <w:r>
        <w:rPr>
          <w:rFonts w:hint="eastAsia"/>
        </w:rPr>
        <w:t>本文件主要起草人：</w:t>
      </w:r>
      <w:r w:rsidR="004A70AD">
        <w:t xml:space="preserve"> </w:t>
      </w:r>
      <w:bookmarkStart w:id="26" w:name="BookMark3"/>
      <w:bookmarkEnd w:id="25"/>
    </w:p>
    <w:p w14:paraId="6C2D9C4C" w14:textId="77777777" w:rsidR="00894836" w:rsidRPr="00145D9D" w:rsidRDefault="00894836" w:rsidP="00093D25">
      <w:pPr>
        <w:spacing w:line="20" w:lineRule="exact"/>
        <w:jc w:val="center"/>
        <w:rPr>
          <w:rFonts w:ascii="黑体" w:eastAsia="黑体" w:hAnsi="黑体" w:hint="eastAsia"/>
          <w:sz w:val="32"/>
          <w:szCs w:val="32"/>
        </w:rPr>
      </w:pPr>
      <w:bookmarkStart w:id="27" w:name="BookMark4"/>
      <w:bookmarkEnd w:id="26"/>
    </w:p>
    <w:p w14:paraId="2CD1F36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40CF334EF07844C48450FD971096A080"/>
        </w:placeholder>
      </w:sdtPr>
      <w:sdtContent>
        <w:bookmarkStart w:id="28" w:name="NEW_STAND_NAME" w:displacedByCustomXml="prev"/>
        <w:p w14:paraId="0D741855" w14:textId="29B53C44" w:rsidR="00F26B7E" w:rsidRPr="00F26B7E" w:rsidRDefault="00687BDA" w:rsidP="00D134E3">
          <w:pPr>
            <w:pStyle w:val="afffffffff8"/>
            <w:spacing w:beforeLines="1" w:before="2" w:afterLines="220" w:after="528"/>
            <w:rPr>
              <w:rFonts w:hint="eastAsia"/>
            </w:rPr>
          </w:pPr>
          <w:r w:rsidRPr="00687BDA">
            <w:rPr>
              <w:rFonts w:hint="eastAsia"/>
            </w:rPr>
            <w:t>商场背景音乐运营管理指南</w:t>
          </w:r>
        </w:p>
      </w:sdtContent>
    </w:sdt>
    <w:bookmarkEnd w:id="28" w:displacedByCustomXml="prev"/>
    <w:p w14:paraId="39D61ACB" w14:textId="77777777"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6676670"/>
      <w:bookmarkStart w:id="38" w:name="_Toc148617129"/>
      <w:bookmarkStart w:id="39" w:name="_Toc211434237"/>
      <w:r>
        <w:rPr>
          <w:rFonts w:hint="eastAsia"/>
        </w:rPr>
        <w:t>范围</w:t>
      </w:r>
      <w:bookmarkEnd w:id="29"/>
      <w:bookmarkEnd w:id="30"/>
      <w:bookmarkEnd w:id="31"/>
      <w:bookmarkEnd w:id="32"/>
      <w:bookmarkEnd w:id="33"/>
      <w:bookmarkEnd w:id="34"/>
      <w:bookmarkEnd w:id="35"/>
      <w:bookmarkEnd w:id="36"/>
      <w:bookmarkEnd w:id="37"/>
      <w:bookmarkEnd w:id="38"/>
      <w:bookmarkEnd w:id="39"/>
    </w:p>
    <w:p w14:paraId="44E683B8" w14:textId="7558B9B8" w:rsidR="00FF106E" w:rsidRDefault="00FF106E" w:rsidP="00FF106E">
      <w:pPr>
        <w:ind w:firstLineChars="200" w:firstLine="420"/>
        <w:rPr>
          <w:rFonts w:ascii="宋体" w:hAnsi="宋体" w:hint="eastAsia"/>
          <w:bCs/>
        </w:rPr>
      </w:pPr>
      <w:bookmarkStart w:id="40" w:name="_Toc17233326"/>
      <w:bookmarkStart w:id="41" w:name="_Toc17233334"/>
      <w:bookmarkStart w:id="42" w:name="_Toc24884212"/>
      <w:bookmarkStart w:id="43" w:name="_Toc24884219"/>
      <w:bookmarkStart w:id="44" w:name="_Toc26648466"/>
      <w:bookmarkStart w:id="45" w:name="_Toc26718931"/>
      <w:bookmarkStart w:id="46" w:name="_Toc26986531"/>
      <w:bookmarkStart w:id="47" w:name="_Toc26986772"/>
      <w:bookmarkStart w:id="48" w:name="_Toc96676671"/>
      <w:r>
        <w:rPr>
          <w:rFonts w:hint="eastAsia"/>
        </w:rPr>
        <w:t>本</w:t>
      </w:r>
      <w:r w:rsidR="00C05B15">
        <w:rPr>
          <w:rFonts w:hint="eastAsia"/>
        </w:rPr>
        <w:t>指南</w:t>
      </w:r>
      <w:r>
        <w:rPr>
          <w:rFonts w:hint="eastAsia"/>
        </w:rPr>
        <w:t>规定了商场</w:t>
      </w:r>
      <w:r w:rsidR="004173A8">
        <w:rPr>
          <w:rFonts w:hint="eastAsia"/>
        </w:rPr>
        <w:t>背景音乐</w:t>
      </w:r>
      <w:r>
        <w:rPr>
          <w:rFonts w:hint="eastAsia"/>
        </w:rPr>
        <w:t>的相关</w:t>
      </w:r>
      <w:r>
        <w:rPr>
          <w:rFonts w:ascii="宋体" w:hAnsi="宋体" w:hint="eastAsia"/>
        </w:rPr>
        <w:t>术语和定义</w:t>
      </w:r>
      <w:r>
        <w:rPr>
          <w:rFonts w:hint="eastAsia"/>
          <w:b/>
        </w:rPr>
        <w:t>，</w:t>
      </w:r>
      <w:r w:rsidR="00393BB1">
        <w:rPr>
          <w:rFonts w:ascii="宋体" w:hAnsi="宋体" w:hint="eastAsia"/>
          <w:bCs/>
        </w:rPr>
        <w:t>规范</w:t>
      </w:r>
      <w:r>
        <w:rPr>
          <w:rFonts w:ascii="宋体" w:hAnsi="宋体" w:hint="eastAsia"/>
          <w:bCs/>
        </w:rPr>
        <w:t>了</w:t>
      </w:r>
      <w:r w:rsidR="004173A8">
        <w:rPr>
          <w:rFonts w:ascii="宋体" w:hAnsi="宋体" w:hint="eastAsia"/>
          <w:bCs/>
        </w:rPr>
        <w:t>背景音乐运营</w:t>
      </w:r>
      <w:r>
        <w:rPr>
          <w:rFonts w:ascii="宋体" w:hAnsi="宋体" w:hint="eastAsia"/>
          <w:bCs/>
        </w:rPr>
        <w:t>的基本</w:t>
      </w:r>
      <w:r w:rsidR="004173A8">
        <w:rPr>
          <w:rFonts w:ascii="宋体" w:hAnsi="宋体" w:hint="eastAsia"/>
          <w:bCs/>
        </w:rPr>
        <w:t>原则、类别、具体管理</w:t>
      </w:r>
      <w:r w:rsidR="00C05B15">
        <w:rPr>
          <w:rFonts w:ascii="宋体" w:hAnsi="宋体" w:hint="eastAsia"/>
          <w:bCs/>
        </w:rPr>
        <w:t>等</w:t>
      </w:r>
      <w:r w:rsidR="004173A8">
        <w:rPr>
          <w:rFonts w:ascii="宋体" w:hAnsi="宋体" w:hint="eastAsia"/>
          <w:bCs/>
        </w:rPr>
        <w:t>要求</w:t>
      </w:r>
      <w:r>
        <w:rPr>
          <w:rFonts w:ascii="宋体" w:hAnsi="宋体" w:hint="eastAsia"/>
          <w:bCs/>
        </w:rPr>
        <w:t>。</w:t>
      </w:r>
    </w:p>
    <w:p w14:paraId="53AE2A80" w14:textId="71DEDA6F" w:rsidR="00F3714D" w:rsidRPr="00FF106E" w:rsidRDefault="00F3714D" w:rsidP="004173A8">
      <w:pPr>
        <w:pStyle w:val="affffb"/>
        <w:ind w:firstLineChars="192" w:firstLine="403"/>
      </w:pPr>
      <w:r w:rsidRPr="00D5284E">
        <w:t>本指南适用于购物中心、百货商场、奥特莱斯、专业店、专卖店等各类</w:t>
      </w:r>
      <w:r w:rsidR="00226833" w:rsidRPr="00D5284E">
        <w:rPr>
          <w:rFonts w:hint="eastAsia"/>
        </w:rPr>
        <w:t>零售商业</w:t>
      </w:r>
      <w:r w:rsidRPr="00D5284E">
        <w:t>空间，用于指导其背景音乐的播放、编辑、规划、管理及版权合规与保障等工作，为商业空间提升顾客体验、建立品牌一致性提供执行</w:t>
      </w:r>
      <w:r w:rsidR="00226833" w:rsidRPr="00D5284E">
        <w:rPr>
          <w:rFonts w:hint="eastAsia"/>
        </w:rPr>
        <w:t>参考</w:t>
      </w:r>
      <w:r w:rsidRPr="00D5284E">
        <w:t>。</w:t>
      </w:r>
    </w:p>
    <w:p w14:paraId="78EF68AC" w14:textId="77777777" w:rsidR="00E2552F" w:rsidRDefault="00E2552F" w:rsidP="00A77CCB">
      <w:pPr>
        <w:pStyle w:val="affc"/>
        <w:spacing w:before="240" w:after="240"/>
      </w:pPr>
      <w:bookmarkStart w:id="49" w:name="_Toc148617130"/>
      <w:bookmarkStart w:id="50" w:name="_Toc211434238"/>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420486045D9541CB9DDF4B52595436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38F9835" w14:textId="77777777" w:rsidR="00AA6EC9" w:rsidRPr="008A57E6" w:rsidRDefault="008A57E6" w:rsidP="00691D18">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3B6553" w14:textId="6ECB085D" w:rsidR="00BD20D8" w:rsidRPr="006945E9" w:rsidRDefault="00FD59EB" w:rsidP="006945E9">
      <w:pPr>
        <w:pStyle w:val="affc"/>
        <w:spacing w:before="240" w:after="240"/>
        <w:rPr>
          <w:szCs w:val="21"/>
        </w:rPr>
      </w:pPr>
      <w:bookmarkStart w:id="51" w:name="_Toc96676672"/>
      <w:bookmarkStart w:id="52" w:name="_Toc148617131"/>
      <w:bookmarkStart w:id="53" w:name="_Toc211434239"/>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86A8D323F14F47BFB160DF487230F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9ED2292" w14:textId="77777777" w:rsidR="004B3E93" w:rsidRDefault="00691D18" w:rsidP="00691D18">
          <w:pPr>
            <w:pStyle w:val="affffb"/>
            <w:ind w:firstLine="420"/>
          </w:pPr>
          <w:r>
            <w:t>下列术语和定义适用于本文件。</w:t>
          </w:r>
        </w:p>
      </w:sdtContent>
    </w:sdt>
    <w:p w14:paraId="324234D6" w14:textId="335BB3B4" w:rsidR="008E5968" w:rsidRDefault="008E5968" w:rsidP="008E5968">
      <w:pPr>
        <w:pStyle w:val="affd"/>
        <w:spacing w:before="120" w:after="120"/>
      </w:pPr>
      <w:bookmarkStart w:id="55" w:name="_Toc96677173"/>
      <w:bookmarkStart w:id="56" w:name="_Toc96681176"/>
      <w:bookmarkStart w:id="57" w:name="_Toc99458364"/>
      <w:bookmarkStart w:id="58" w:name="_Toc99614402"/>
      <w:bookmarkStart w:id="59" w:name="_Toc105409767"/>
      <w:bookmarkStart w:id="60" w:name="_Toc115003040"/>
      <w:bookmarkStart w:id="61" w:name="_Toc134433917"/>
      <w:bookmarkStart w:id="62" w:name="_Toc148616148"/>
      <w:bookmarkStart w:id="63" w:name="_Toc148617132"/>
      <w:bookmarkStart w:id="64" w:name="_Toc148617199"/>
      <w:bookmarkStart w:id="65" w:name="_Toc211434240"/>
      <w:bookmarkEnd w:id="55"/>
      <w:bookmarkEnd w:id="56"/>
      <w:bookmarkEnd w:id="57"/>
      <w:bookmarkEnd w:id="58"/>
      <w:bookmarkEnd w:id="59"/>
      <w:bookmarkEnd w:id="60"/>
      <w:bookmarkEnd w:id="61"/>
      <w:bookmarkEnd w:id="62"/>
      <w:bookmarkEnd w:id="63"/>
      <w:bookmarkEnd w:id="64"/>
      <w:r w:rsidRPr="008E5968">
        <w:rPr>
          <w:rFonts w:hint="eastAsia"/>
        </w:rPr>
        <w:t>背景音乐 Background Music，BGM</w:t>
      </w:r>
      <w:bookmarkEnd w:id="65"/>
    </w:p>
    <w:p w14:paraId="79772A87" w14:textId="3E6A5F49" w:rsidR="00EE1BF5" w:rsidRPr="008E5968" w:rsidRDefault="00EE1BF5" w:rsidP="008E5968">
      <w:pPr>
        <w:pStyle w:val="affffb"/>
        <w:ind w:firstLine="420"/>
      </w:pPr>
      <w:r w:rsidRPr="00D5284E">
        <w:t>是指在特定场景中作为非核心听觉焦点，通过音频元素辅助烘托氛围、传递情感或引导情绪的功能性音乐，核心作用是服务于场景主题。</w:t>
      </w:r>
    </w:p>
    <w:p w14:paraId="2B5388A4" w14:textId="77777777" w:rsidR="008E5968" w:rsidRPr="008E5968" w:rsidRDefault="008E5968" w:rsidP="008E5968">
      <w:pPr>
        <w:pStyle w:val="affd"/>
        <w:spacing w:before="120" w:after="120"/>
      </w:pPr>
      <w:bookmarkStart w:id="66" w:name="_Toc211434241"/>
      <w:r w:rsidRPr="008E5968">
        <w:rPr>
          <w:rFonts w:hint="eastAsia"/>
        </w:rPr>
        <w:t xml:space="preserve">品牌调性 </w:t>
      </w:r>
      <w:r w:rsidRPr="00BD71E0">
        <w:rPr>
          <w:rFonts w:hint="eastAsia"/>
          <w:highlight w:val="yellow"/>
        </w:rPr>
        <w:t>Brand Image</w:t>
      </w:r>
      <w:bookmarkEnd w:id="66"/>
    </w:p>
    <w:p w14:paraId="2B1BD446" w14:textId="399DE880" w:rsidR="005A44A6" w:rsidRDefault="005A44A6" w:rsidP="008E5968">
      <w:pPr>
        <w:pStyle w:val="affffb"/>
        <w:ind w:firstLine="420"/>
      </w:pPr>
      <w:r w:rsidRPr="00D5284E">
        <w:t>是品牌通过</w:t>
      </w:r>
      <w:r w:rsidRPr="00D5284E">
        <w:rPr>
          <w:rFonts w:hint="eastAsia"/>
        </w:rPr>
        <w:t>听觉、</w:t>
      </w:r>
      <w:r w:rsidRPr="00D5284E">
        <w:t>视觉、体验等载体，向目标受众</w:t>
      </w:r>
      <w:r w:rsidRPr="00D5284E">
        <w:rPr>
          <w:rFonts w:hint="eastAsia"/>
        </w:rPr>
        <w:t>群体</w:t>
      </w:r>
      <w:r w:rsidRPr="00D5284E">
        <w:t>传递的稳定且独特的个性特质与情感联想，在感官与心理层面具象化呈现</w:t>
      </w:r>
      <w:r w:rsidRPr="00D5284E">
        <w:rPr>
          <w:rFonts w:hint="eastAsia"/>
        </w:rPr>
        <w:t>品牌定位</w:t>
      </w:r>
      <w:r w:rsidRPr="00D5284E">
        <w:t>。</w:t>
      </w:r>
    </w:p>
    <w:p w14:paraId="54DC533C" w14:textId="54E6316D" w:rsidR="00016E33" w:rsidRPr="00B408E2" w:rsidRDefault="00344342" w:rsidP="00016E33">
      <w:pPr>
        <w:pStyle w:val="affc"/>
        <w:spacing w:before="240" w:after="240"/>
      </w:pPr>
      <w:bookmarkStart w:id="67" w:name="_Toc211434242"/>
      <w:r>
        <w:rPr>
          <w:rFonts w:hint="eastAsia"/>
        </w:rPr>
        <w:t>基本原则</w:t>
      </w:r>
      <w:bookmarkEnd w:id="67"/>
      <w:r w:rsidR="00BD2AA1">
        <w:rPr>
          <w:rFonts w:hint="eastAsia"/>
        </w:rPr>
        <w:t xml:space="preserve"> </w:t>
      </w:r>
    </w:p>
    <w:p w14:paraId="1EC0B776" w14:textId="099AB3CA" w:rsidR="0000759F" w:rsidRDefault="00344342" w:rsidP="0000759F">
      <w:pPr>
        <w:pStyle w:val="affd"/>
        <w:spacing w:before="120" w:after="120"/>
      </w:pPr>
      <w:bookmarkStart w:id="68" w:name="_Toc211434243"/>
      <w:r>
        <w:rPr>
          <w:rFonts w:hint="eastAsia"/>
        </w:rPr>
        <w:t>与品牌形象相统一</w:t>
      </w:r>
      <w:bookmarkEnd w:id="68"/>
    </w:p>
    <w:p w14:paraId="57771C53" w14:textId="7152B7CE" w:rsidR="00DA6E92" w:rsidRDefault="00DA6E92" w:rsidP="00C75972">
      <w:pPr>
        <w:ind w:firstLineChars="150" w:firstLine="315"/>
      </w:pPr>
      <w:r w:rsidRPr="00D5284E">
        <w:t>通过音乐塑造与品牌一致的</w:t>
      </w:r>
      <w:r w:rsidRPr="00D5284E">
        <w:t xml:space="preserve"> “</w:t>
      </w:r>
      <w:r w:rsidRPr="00D5284E">
        <w:t>软环境</w:t>
      </w:r>
      <w:r w:rsidRPr="00D5284E">
        <w:t>”</w:t>
      </w:r>
      <w:r w:rsidRPr="00D5284E">
        <w:t>，背景音乐需匹配商场</w:t>
      </w:r>
      <w:r w:rsidRPr="00D5284E">
        <w:rPr>
          <w:rFonts w:hint="eastAsia"/>
        </w:rPr>
        <w:t>的</w:t>
      </w:r>
      <w:r w:rsidRPr="00D5284E">
        <w:t>品牌调性、目标客群及空间场景</w:t>
      </w:r>
      <w:r w:rsidR="000F0155" w:rsidRPr="00D5284E">
        <w:rPr>
          <w:rFonts w:hint="eastAsia"/>
        </w:rPr>
        <w:t>等特点</w:t>
      </w:r>
      <w:r w:rsidRPr="00D5284E">
        <w:t>，传递统一的品牌</w:t>
      </w:r>
      <w:r w:rsidRPr="00D5284E">
        <w:rPr>
          <w:rFonts w:hint="eastAsia"/>
        </w:rPr>
        <w:t>形象</w:t>
      </w:r>
      <w:r w:rsidRPr="00D5284E">
        <w:t>。</w:t>
      </w:r>
    </w:p>
    <w:p w14:paraId="4C7AD6B4" w14:textId="12C4F60F" w:rsidR="00C75972" w:rsidRDefault="00C75972" w:rsidP="00C75972">
      <w:pPr>
        <w:pStyle w:val="affd"/>
        <w:spacing w:before="120" w:after="120"/>
      </w:pPr>
      <w:bookmarkStart w:id="69" w:name="_Toc211434244"/>
      <w:bookmarkStart w:id="70" w:name="BookMark6"/>
      <w:bookmarkStart w:id="71" w:name="_Toc96676676"/>
      <w:bookmarkStart w:id="72" w:name="_Toc148617193"/>
      <w:bookmarkEnd w:id="27"/>
      <w:r w:rsidRPr="00C75972">
        <w:rPr>
          <w:rFonts w:hint="eastAsia"/>
        </w:rPr>
        <w:t>与环境场景相匹配</w:t>
      </w:r>
      <w:bookmarkEnd w:id="69"/>
    </w:p>
    <w:p w14:paraId="292052E0" w14:textId="4B1B4CE3" w:rsidR="00C75972" w:rsidRPr="00C75972" w:rsidRDefault="00292EC0" w:rsidP="00292EC0">
      <w:pPr>
        <w:ind w:firstLineChars="150" w:firstLine="315"/>
      </w:pPr>
      <w:r w:rsidRPr="00292EC0">
        <w:rPr>
          <w:rFonts w:hint="eastAsia"/>
        </w:rPr>
        <w:t>背景音乐的风格、曲调应与场景匹配，营造愉悦的购物氛围，增强消费者的沉浸</w:t>
      </w:r>
      <w:r w:rsidR="00631BA8">
        <w:rPr>
          <w:rFonts w:hint="eastAsia"/>
        </w:rPr>
        <w:t>体验</w:t>
      </w:r>
      <w:r w:rsidRPr="00292EC0">
        <w:rPr>
          <w:rFonts w:hint="eastAsia"/>
        </w:rPr>
        <w:t>感，并根据</w:t>
      </w:r>
      <w:r w:rsidR="00631BA8">
        <w:rPr>
          <w:rFonts w:hint="eastAsia"/>
        </w:rPr>
        <w:t>场景和</w:t>
      </w:r>
      <w:r w:rsidRPr="00292EC0">
        <w:rPr>
          <w:rFonts w:hint="eastAsia"/>
        </w:rPr>
        <w:t>细分时段，播放不同主题和风格的音乐，避</w:t>
      </w:r>
      <w:r>
        <w:rPr>
          <w:rFonts w:hint="eastAsia"/>
        </w:rPr>
        <w:t>免过度刺激或单调重复。</w:t>
      </w:r>
    </w:p>
    <w:p w14:paraId="52AF39CD" w14:textId="5F3C6A22" w:rsidR="00206D58" w:rsidRDefault="00206D58" w:rsidP="00206D58">
      <w:pPr>
        <w:pStyle w:val="affd"/>
        <w:spacing w:before="120" w:after="120"/>
      </w:pPr>
      <w:bookmarkStart w:id="73" w:name="_Toc211434245"/>
      <w:r>
        <w:rPr>
          <w:rFonts w:hint="eastAsia"/>
        </w:rPr>
        <w:t>符合相关法规规定</w:t>
      </w:r>
      <w:bookmarkEnd w:id="73"/>
    </w:p>
    <w:p w14:paraId="733E39CB" w14:textId="54C6B225" w:rsidR="00FC56F3" w:rsidRDefault="00FC56F3" w:rsidP="00B25755">
      <w:pPr>
        <w:ind w:firstLineChars="150" w:firstLine="315"/>
      </w:pPr>
      <w:r w:rsidRPr="00D5284E">
        <w:t>播放歌单须持有版权方出具的原始版权授权书，及经中国地方版权局审核颁发的《著作权合同备案证书》。音乐源需具备完整版权授权，涵盖词曲著作权与录音制品权，以确保版权合法合规，并建立版权溯源机制。选用服务商时，须优先选择有资质的专业机构，该机构需持有《网络文化经营许可证》，</w:t>
      </w:r>
      <w:r w:rsidRPr="00D5284E">
        <w:lastRenderedPageBreak/>
        <w:t>且经营范围包含</w:t>
      </w:r>
      <w:r w:rsidRPr="00D5284E">
        <w:t xml:space="preserve"> “</w:t>
      </w:r>
      <w:r w:rsidRPr="00D5284E">
        <w:t>利用信息网络经营音乐娱乐产品</w:t>
      </w:r>
      <w:r w:rsidRPr="00D5284E">
        <w:t>”</w:t>
      </w:r>
      <w:r w:rsidRPr="00D5284E">
        <w:t>。</w:t>
      </w:r>
    </w:p>
    <w:p w14:paraId="22876556" w14:textId="77777777" w:rsidR="00B25755" w:rsidRDefault="00B25755" w:rsidP="00B25755">
      <w:pPr>
        <w:pStyle w:val="affc"/>
        <w:spacing w:before="240" w:after="240"/>
      </w:pPr>
      <w:bookmarkStart w:id="74" w:name="_Toc199507904"/>
      <w:bookmarkStart w:id="75" w:name="_Toc211434246"/>
      <w:r w:rsidRPr="00ED0D6E">
        <w:rPr>
          <w:rFonts w:hint="eastAsia"/>
        </w:rPr>
        <w:t>背景音乐类别</w:t>
      </w:r>
      <w:bookmarkEnd w:id="74"/>
      <w:bookmarkEnd w:id="75"/>
    </w:p>
    <w:p w14:paraId="3F4751C2" w14:textId="77777777" w:rsidR="00B25755" w:rsidRDefault="00B25755" w:rsidP="00B25755">
      <w:pPr>
        <w:pStyle w:val="affd"/>
        <w:spacing w:before="120" w:after="120"/>
        <w:ind w:left="7088" w:hanging="7088"/>
      </w:pPr>
      <w:bookmarkStart w:id="76" w:name="_Toc199507905"/>
      <w:bookmarkStart w:id="77" w:name="_Toc211434247"/>
      <w:r w:rsidRPr="00ED0D6E">
        <w:rPr>
          <w:rFonts w:hint="eastAsia"/>
        </w:rPr>
        <w:t>音乐类</w:t>
      </w:r>
      <w:bookmarkEnd w:id="76"/>
      <w:bookmarkEnd w:id="77"/>
    </w:p>
    <w:p w14:paraId="2E185E30" w14:textId="0B87E93C" w:rsidR="00B25755" w:rsidRDefault="00FC56F3" w:rsidP="00B25755">
      <w:pPr>
        <w:ind w:firstLineChars="150" w:firstLine="315"/>
      </w:pPr>
      <w:r>
        <w:rPr>
          <w:rFonts w:hint="eastAsia"/>
        </w:rPr>
        <w:t>包括</w:t>
      </w:r>
      <w:r w:rsidR="00B25755">
        <w:rPr>
          <w:rFonts w:hint="eastAsia"/>
        </w:rPr>
        <w:t>轻音乐、流行音乐、古典音乐、爵士音乐、电子音乐等。</w:t>
      </w:r>
    </w:p>
    <w:p w14:paraId="77E221B0" w14:textId="77777777" w:rsidR="00B25755" w:rsidRDefault="00B25755" w:rsidP="00B25755">
      <w:pPr>
        <w:pStyle w:val="affd"/>
        <w:spacing w:before="120" w:after="120"/>
        <w:ind w:left="7088" w:hanging="7088"/>
      </w:pPr>
      <w:bookmarkStart w:id="78" w:name="_Toc199507906"/>
      <w:bookmarkStart w:id="79" w:name="_Toc211434248"/>
      <w:r w:rsidRPr="00ED0D6E">
        <w:rPr>
          <w:rFonts w:hint="eastAsia"/>
        </w:rPr>
        <w:t>非音乐类</w:t>
      </w:r>
      <w:bookmarkEnd w:id="78"/>
      <w:bookmarkEnd w:id="79"/>
    </w:p>
    <w:p w14:paraId="39335D5E" w14:textId="09F48CCB" w:rsidR="00B25755" w:rsidRDefault="00FC56F3" w:rsidP="00B25755">
      <w:pPr>
        <w:ind w:firstLineChars="150" w:firstLine="315"/>
      </w:pPr>
      <w:r>
        <w:rPr>
          <w:rFonts w:hint="eastAsia"/>
        </w:rPr>
        <w:t>包括</w:t>
      </w:r>
      <w:r w:rsidR="00B25755">
        <w:rPr>
          <w:rFonts w:hint="eastAsia"/>
        </w:rPr>
        <w:t>营业提示、广播语音、促销信息、节日问候、安全指引等。</w:t>
      </w:r>
    </w:p>
    <w:p w14:paraId="02919F5E" w14:textId="77777777" w:rsidR="00B25755" w:rsidRDefault="00B25755" w:rsidP="00B25755">
      <w:pPr>
        <w:pStyle w:val="affc"/>
        <w:spacing w:before="240" w:after="240"/>
      </w:pPr>
      <w:bookmarkStart w:id="80" w:name="_Toc199507907"/>
      <w:bookmarkStart w:id="81" w:name="_Toc211434249"/>
      <w:r w:rsidRPr="006E1CC0">
        <w:rPr>
          <w:rFonts w:hint="eastAsia"/>
        </w:rPr>
        <w:t>播放管理</w:t>
      </w:r>
      <w:bookmarkEnd w:id="80"/>
      <w:bookmarkEnd w:id="81"/>
    </w:p>
    <w:p w14:paraId="279B7FD0" w14:textId="77777777" w:rsidR="00B25755" w:rsidRDefault="00B25755" w:rsidP="00B25755">
      <w:pPr>
        <w:pStyle w:val="affd"/>
        <w:spacing w:before="120" w:after="120"/>
        <w:ind w:left="7088" w:hanging="7088"/>
      </w:pPr>
      <w:bookmarkStart w:id="82" w:name="_Toc211434250"/>
      <w:bookmarkStart w:id="83" w:name="_Toc199507908"/>
      <w:r>
        <w:rPr>
          <w:rFonts w:hint="eastAsia"/>
        </w:rPr>
        <w:t>制度保障</w:t>
      </w:r>
      <w:bookmarkEnd w:id="82"/>
    </w:p>
    <w:p w14:paraId="13831DEB" w14:textId="4254C213" w:rsidR="00B25755" w:rsidRPr="00B25755" w:rsidRDefault="00B25755" w:rsidP="00B25755">
      <w:pPr>
        <w:ind w:firstLineChars="150" w:firstLine="315"/>
      </w:pPr>
      <w:r w:rsidRPr="00B25755">
        <w:rPr>
          <w:rFonts w:hint="eastAsia"/>
        </w:rPr>
        <w:t>商场应制定完善的背景音乐播放管理</w:t>
      </w:r>
      <w:r w:rsidR="00FC56F3">
        <w:rPr>
          <w:rFonts w:hint="eastAsia"/>
        </w:rPr>
        <w:t>制度及</w:t>
      </w:r>
      <w:r w:rsidRPr="00B25755">
        <w:rPr>
          <w:rFonts w:hint="eastAsia"/>
        </w:rPr>
        <w:t>规范，包括与服务商或版权代理机构</w:t>
      </w:r>
      <w:r w:rsidR="00FC56F3">
        <w:rPr>
          <w:rFonts w:hint="eastAsia"/>
        </w:rPr>
        <w:t>的</w:t>
      </w:r>
      <w:r w:rsidRPr="00B25755">
        <w:rPr>
          <w:rFonts w:hint="eastAsia"/>
        </w:rPr>
        <w:t>合作机制、内容审核流程、日常广播用语规范、应急操作流程等内容。</w:t>
      </w:r>
    </w:p>
    <w:p w14:paraId="281F7233" w14:textId="77777777" w:rsidR="00B25755" w:rsidRDefault="00B25755" w:rsidP="00B25755">
      <w:pPr>
        <w:pStyle w:val="affd"/>
        <w:spacing w:before="120" w:after="120"/>
        <w:ind w:left="7088" w:hanging="7088"/>
      </w:pPr>
      <w:bookmarkStart w:id="84" w:name="_Toc211434251"/>
      <w:r w:rsidRPr="006E1CC0">
        <w:rPr>
          <w:rFonts w:hint="eastAsia"/>
        </w:rPr>
        <w:t>人员准备</w:t>
      </w:r>
      <w:bookmarkEnd w:id="83"/>
      <w:bookmarkEnd w:id="84"/>
    </w:p>
    <w:p w14:paraId="596CE059" w14:textId="179B9923" w:rsidR="00B25755" w:rsidRDefault="00B25755" w:rsidP="00B25755">
      <w:pPr>
        <w:ind w:firstLineChars="150" w:firstLine="315"/>
      </w:pPr>
      <w:r w:rsidRPr="006E1CC0">
        <w:rPr>
          <w:rFonts w:hint="eastAsia"/>
        </w:rPr>
        <w:t>应设立专职或委托</w:t>
      </w:r>
      <w:r w:rsidR="00FC56F3">
        <w:rPr>
          <w:rFonts w:hint="eastAsia"/>
        </w:rPr>
        <w:t>第三方</w:t>
      </w:r>
      <w:r w:rsidRPr="006E1CC0">
        <w:rPr>
          <w:rFonts w:hint="eastAsia"/>
        </w:rPr>
        <w:t>运营服务团队，具备音乐编辑与播放系统操作</w:t>
      </w:r>
      <w:r w:rsidR="00FC56F3">
        <w:rPr>
          <w:rFonts w:hint="eastAsia"/>
        </w:rPr>
        <w:t>能力</w:t>
      </w:r>
      <w:r w:rsidRPr="006E1CC0">
        <w:rPr>
          <w:rFonts w:hint="eastAsia"/>
        </w:rPr>
        <w:t>。</w:t>
      </w:r>
    </w:p>
    <w:p w14:paraId="40E79DA9" w14:textId="77777777" w:rsidR="00B25755" w:rsidRDefault="00B25755" w:rsidP="00B25755">
      <w:pPr>
        <w:pStyle w:val="affd"/>
        <w:spacing w:before="120" w:after="120"/>
        <w:ind w:left="7088" w:hanging="7088"/>
      </w:pPr>
      <w:bookmarkStart w:id="85" w:name="_Toc199507909"/>
      <w:bookmarkStart w:id="86" w:name="_Toc211434252"/>
      <w:r w:rsidRPr="006E1CC0">
        <w:rPr>
          <w:rFonts w:hint="eastAsia"/>
        </w:rPr>
        <w:t>乐曲准备</w:t>
      </w:r>
      <w:bookmarkEnd w:id="85"/>
      <w:bookmarkEnd w:id="86"/>
    </w:p>
    <w:p w14:paraId="10982261" w14:textId="0633ABD4" w:rsidR="00B25755" w:rsidRDefault="00B25755" w:rsidP="00B25755">
      <w:pPr>
        <w:ind w:firstLineChars="150" w:firstLine="315"/>
      </w:pPr>
      <w:r w:rsidRPr="006E1CC0">
        <w:rPr>
          <w:rFonts w:hint="eastAsia"/>
        </w:rPr>
        <w:t>所有播放</w:t>
      </w:r>
      <w:r w:rsidR="00607668">
        <w:rPr>
          <w:rFonts w:hint="eastAsia"/>
        </w:rPr>
        <w:t>的</w:t>
      </w:r>
      <w:r w:rsidRPr="006E1CC0">
        <w:rPr>
          <w:rFonts w:hint="eastAsia"/>
        </w:rPr>
        <w:t>音乐需经审核并提前编排，</w:t>
      </w:r>
      <w:r w:rsidR="00607668">
        <w:rPr>
          <w:rFonts w:hint="eastAsia"/>
        </w:rPr>
        <w:t>且</w:t>
      </w:r>
      <w:r w:rsidRPr="006E1CC0">
        <w:rPr>
          <w:rFonts w:hint="eastAsia"/>
        </w:rPr>
        <w:t>具备合法版权。</w:t>
      </w:r>
    </w:p>
    <w:p w14:paraId="376BAFBE" w14:textId="1506309D" w:rsidR="00B25755" w:rsidRDefault="00B25755" w:rsidP="00B25755">
      <w:pPr>
        <w:pStyle w:val="affd"/>
        <w:spacing w:before="120" w:after="120"/>
        <w:ind w:left="7088" w:hanging="7088"/>
      </w:pPr>
      <w:bookmarkStart w:id="87" w:name="_Toc199507910"/>
      <w:bookmarkStart w:id="88" w:name="_Toc211434253"/>
      <w:r w:rsidRPr="006E1CC0">
        <w:rPr>
          <w:rFonts w:hint="eastAsia"/>
        </w:rPr>
        <w:t>时段</w:t>
      </w:r>
      <w:bookmarkEnd w:id="87"/>
      <w:r w:rsidR="00607668">
        <w:rPr>
          <w:rFonts w:hint="eastAsia"/>
        </w:rPr>
        <w:t>划分</w:t>
      </w:r>
      <w:bookmarkEnd w:id="88"/>
    </w:p>
    <w:p w14:paraId="3941D0F5" w14:textId="77777777" w:rsidR="00B25755" w:rsidRDefault="00B25755" w:rsidP="00B25755">
      <w:pPr>
        <w:ind w:firstLineChars="150" w:firstLine="315"/>
      </w:pPr>
      <w:r>
        <w:rPr>
          <w:rFonts w:hint="eastAsia"/>
        </w:rPr>
        <w:t>区分全天不同营业时段，播放不同的音乐形式：</w:t>
      </w:r>
    </w:p>
    <w:tbl>
      <w:tblPr>
        <w:tblStyle w:val="afffffffffc"/>
        <w:tblW w:w="0" w:type="auto"/>
        <w:tblInd w:w="425" w:type="dxa"/>
        <w:tblLook w:val="04A0" w:firstRow="1" w:lastRow="0" w:firstColumn="1" w:lastColumn="0" w:noHBand="0" w:noVBand="1"/>
      </w:tblPr>
      <w:tblGrid>
        <w:gridCol w:w="2235"/>
        <w:gridCol w:w="5103"/>
      </w:tblGrid>
      <w:tr w:rsidR="00B25755" w14:paraId="2906F859" w14:textId="77777777" w:rsidTr="00973540">
        <w:tc>
          <w:tcPr>
            <w:tcW w:w="2235" w:type="dxa"/>
          </w:tcPr>
          <w:p w14:paraId="2CFA250A"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时间段</w:t>
            </w:r>
          </w:p>
        </w:tc>
        <w:tc>
          <w:tcPr>
            <w:tcW w:w="5103" w:type="dxa"/>
          </w:tcPr>
          <w:p w14:paraId="136BC8E7"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音乐形式</w:t>
            </w:r>
          </w:p>
        </w:tc>
      </w:tr>
      <w:tr w:rsidR="00B25755" w14:paraId="32399FBC" w14:textId="77777777" w:rsidTr="00973540">
        <w:tc>
          <w:tcPr>
            <w:tcW w:w="2235" w:type="dxa"/>
          </w:tcPr>
          <w:p w14:paraId="0B722B2D"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上午时段</w:t>
            </w:r>
          </w:p>
        </w:tc>
        <w:tc>
          <w:tcPr>
            <w:tcW w:w="5103" w:type="dxa"/>
          </w:tcPr>
          <w:p w14:paraId="35EF23B5"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唤醒阳光感的背景音乐</w:t>
            </w:r>
          </w:p>
        </w:tc>
      </w:tr>
      <w:tr w:rsidR="00B25755" w14:paraId="2A79F0F3" w14:textId="77777777" w:rsidTr="00973540">
        <w:tc>
          <w:tcPr>
            <w:tcW w:w="2235" w:type="dxa"/>
          </w:tcPr>
          <w:p w14:paraId="67B1C5FD"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下午时段</w:t>
            </w:r>
          </w:p>
        </w:tc>
        <w:tc>
          <w:tcPr>
            <w:tcW w:w="5103" w:type="dxa"/>
          </w:tcPr>
          <w:p w14:paraId="2A055AD2"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轻快休闲的背景音乐</w:t>
            </w:r>
          </w:p>
        </w:tc>
      </w:tr>
      <w:tr w:rsidR="00B25755" w14:paraId="24ABE457" w14:textId="77777777" w:rsidTr="00973540">
        <w:tc>
          <w:tcPr>
            <w:tcW w:w="2235" w:type="dxa"/>
          </w:tcPr>
          <w:p w14:paraId="231D58C5"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晚间时段</w:t>
            </w:r>
          </w:p>
        </w:tc>
        <w:tc>
          <w:tcPr>
            <w:tcW w:w="5103" w:type="dxa"/>
          </w:tcPr>
          <w:p w14:paraId="37E343C6"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节奏感律动的背景音乐</w:t>
            </w:r>
          </w:p>
        </w:tc>
      </w:tr>
      <w:tr w:rsidR="00B25755" w14:paraId="517D17ED" w14:textId="77777777" w:rsidTr="00973540">
        <w:tc>
          <w:tcPr>
            <w:tcW w:w="2235" w:type="dxa"/>
          </w:tcPr>
          <w:p w14:paraId="7163962C"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闭店清场</w:t>
            </w:r>
          </w:p>
        </w:tc>
        <w:tc>
          <w:tcPr>
            <w:tcW w:w="5103" w:type="dxa"/>
          </w:tcPr>
          <w:p w14:paraId="14851B82"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安定柔和的背景音乐</w:t>
            </w:r>
          </w:p>
        </w:tc>
      </w:tr>
    </w:tbl>
    <w:p w14:paraId="29D668F0" w14:textId="2BA60BFC" w:rsidR="00B25755" w:rsidRDefault="00B25755" w:rsidP="00B25755">
      <w:pPr>
        <w:pStyle w:val="affd"/>
        <w:spacing w:before="120" w:after="120"/>
        <w:ind w:left="7088" w:hanging="7088"/>
      </w:pPr>
      <w:bookmarkStart w:id="89" w:name="_Toc199507911"/>
      <w:bookmarkStart w:id="90" w:name="_Toc211434254"/>
      <w:r w:rsidRPr="00B95472">
        <w:rPr>
          <w:rFonts w:hint="eastAsia"/>
        </w:rPr>
        <w:t>场景</w:t>
      </w:r>
      <w:bookmarkEnd w:id="89"/>
      <w:r w:rsidR="00607668">
        <w:rPr>
          <w:rFonts w:hint="eastAsia"/>
        </w:rPr>
        <w:t>划分</w:t>
      </w:r>
      <w:bookmarkEnd w:id="90"/>
    </w:p>
    <w:p w14:paraId="21847716" w14:textId="77777777" w:rsidR="00B25755" w:rsidRDefault="00B25755" w:rsidP="00B25755">
      <w:pPr>
        <w:ind w:firstLineChars="150" w:firstLine="315"/>
      </w:pPr>
      <w:r>
        <w:rPr>
          <w:rFonts w:hint="eastAsia"/>
        </w:rPr>
        <w:t>区分不同节假日场景，</w:t>
      </w:r>
      <w:r w:rsidRPr="00D54253">
        <w:rPr>
          <w:rFonts w:hint="eastAsia"/>
        </w:rPr>
        <w:t>播放不同的音乐形式</w:t>
      </w:r>
      <w:r>
        <w:rPr>
          <w:rFonts w:hint="eastAsia"/>
        </w:rPr>
        <w:t>：</w:t>
      </w:r>
    </w:p>
    <w:tbl>
      <w:tblPr>
        <w:tblStyle w:val="afffffffffc"/>
        <w:tblW w:w="0" w:type="auto"/>
        <w:tblInd w:w="425" w:type="dxa"/>
        <w:tblLook w:val="04A0" w:firstRow="1" w:lastRow="0" w:firstColumn="1" w:lastColumn="0" w:noHBand="0" w:noVBand="1"/>
      </w:tblPr>
      <w:tblGrid>
        <w:gridCol w:w="2235"/>
        <w:gridCol w:w="5103"/>
      </w:tblGrid>
      <w:tr w:rsidR="00B25755" w14:paraId="340CC4E2" w14:textId="77777777" w:rsidTr="00973540">
        <w:tc>
          <w:tcPr>
            <w:tcW w:w="2235" w:type="dxa"/>
          </w:tcPr>
          <w:p w14:paraId="71D94DCC"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场景</w:t>
            </w:r>
          </w:p>
        </w:tc>
        <w:tc>
          <w:tcPr>
            <w:tcW w:w="5103" w:type="dxa"/>
          </w:tcPr>
          <w:p w14:paraId="388A7DE6"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音乐形式</w:t>
            </w:r>
          </w:p>
        </w:tc>
      </w:tr>
      <w:tr w:rsidR="00B25755" w14:paraId="7706A3F5" w14:textId="77777777" w:rsidTr="00973540">
        <w:tc>
          <w:tcPr>
            <w:tcW w:w="2235" w:type="dxa"/>
          </w:tcPr>
          <w:p w14:paraId="68E9F441"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春节</w:t>
            </w:r>
          </w:p>
        </w:tc>
        <w:tc>
          <w:tcPr>
            <w:tcW w:w="5103" w:type="dxa"/>
          </w:tcPr>
          <w:p w14:paraId="724C5FDD"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中国传统器乐，喜庆民乐</w:t>
            </w:r>
          </w:p>
        </w:tc>
      </w:tr>
      <w:tr w:rsidR="00B25755" w14:paraId="3A58419B" w14:textId="77777777" w:rsidTr="00973540">
        <w:tc>
          <w:tcPr>
            <w:tcW w:w="2235" w:type="dxa"/>
          </w:tcPr>
          <w:p w14:paraId="54CCE5D0"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情人节</w:t>
            </w:r>
          </w:p>
        </w:tc>
        <w:tc>
          <w:tcPr>
            <w:tcW w:w="5103" w:type="dxa"/>
          </w:tcPr>
          <w:p w14:paraId="5399477C"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浪漫抒情的主题音乐</w:t>
            </w:r>
          </w:p>
        </w:tc>
      </w:tr>
      <w:tr w:rsidR="00B25755" w14:paraId="14ECF9EC" w14:textId="77777777" w:rsidTr="00973540">
        <w:tc>
          <w:tcPr>
            <w:tcW w:w="2235" w:type="dxa"/>
          </w:tcPr>
          <w:p w14:paraId="66D99DD0"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儿童节</w:t>
            </w:r>
          </w:p>
        </w:tc>
        <w:tc>
          <w:tcPr>
            <w:tcW w:w="5103" w:type="dxa"/>
          </w:tcPr>
          <w:p w14:paraId="458831D8"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充满童真的儿童音乐</w:t>
            </w:r>
          </w:p>
        </w:tc>
      </w:tr>
      <w:tr w:rsidR="00B25755" w14:paraId="09C16F54" w14:textId="77777777" w:rsidTr="00973540">
        <w:tc>
          <w:tcPr>
            <w:tcW w:w="2235" w:type="dxa"/>
          </w:tcPr>
          <w:p w14:paraId="623C8D07"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中秋节</w:t>
            </w:r>
          </w:p>
        </w:tc>
        <w:tc>
          <w:tcPr>
            <w:tcW w:w="5103" w:type="dxa"/>
          </w:tcPr>
          <w:p w14:paraId="47FB2B85"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柔美国风音乐，温馨团圆风</w:t>
            </w:r>
          </w:p>
        </w:tc>
      </w:tr>
      <w:tr w:rsidR="00B25755" w14:paraId="6D01A57B" w14:textId="77777777" w:rsidTr="00973540">
        <w:tc>
          <w:tcPr>
            <w:tcW w:w="2235" w:type="dxa"/>
          </w:tcPr>
          <w:p w14:paraId="5CD88D1B"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圣诞节</w:t>
            </w:r>
          </w:p>
        </w:tc>
        <w:tc>
          <w:tcPr>
            <w:tcW w:w="5103" w:type="dxa"/>
          </w:tcPr>
          <w:p w14:paraId="7AAA295C"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多种类型的圣诞庆典风</w:t>
            </w:r>
          </w:p>
        </w:tc>
      </w:tr>
      <w:tr w:rsidR="00B25755" w14:paraId="116DB5D4" w14:textId="77777777" w:rsidTr="00973540">
        <w:tc>
          <w:tcPr>
            <w:tcW w:w="2235" w:type="dxa"/>
          </w:tcPr>
          <w:p w14:paraId="733651A6"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周年庆</w:t>
            </w:r>
          </w:p>
        </w:tc>
        <w:tc>
          <w:tcPr>
            <w:tcW w:w="5103" w:type="dxa"/>
          </w:tcPr>
          <w:p w14:paraId="05E731CA" w14:textId="77777777" w:rsidR="00B25755" w:rsidRPr="00B95472" w:rsidRDefault="00B25755" w:rsidP="00973540">
            <w:pPr>
              <w:spacing w:line="360" w:lineRule="exact"/>
              <w:jc w:val="center"/>
              <w:rPr>
                <w:rFonts w:ascii="宋体" w:hAnsi="宋体" w:cs="宋体" w:hint="eastAsia"/>
              </w:rPr>
            </w:pPr>
            <w:r w:rsidRPr="00B95472">
              <w:rPr>
                <w:rFonts w:ascii="宋体" w:hAnsi="宋体" w:cs="宋体" w:hint="eastAsia"/>
              </w:rPr>
              <w:t>节奏感、律动感氛围音乐</w:t>
            </w:r>
          </w:p>
        </w:tc>
      </w:tr>
    </w:tbl>
    <w:p w14:paraId="38E53645" w14:textId="77777777" w:rsidR="00B25755" w:rsidRDefault="00B25755" w:rsidP="00B25755">
      <w:pPr>
        <w:pStyle w:val="affffb"/>
        <w:ind w:firstLine="420"/>
      </w:pPr>
    </w:p>
    <w:p w14:paraId="4C5FCE02" w14:textId="017C483D" w:rsidR="00B25755" w:rsidRDefault="00B25755" w:rsidP="00B25755">
      <w:pPr>
        <w:pStyle w:val="affd"/>
        <w:spacing w:before="120" w:after="120"/>
        <w:ind w:left="7088" w:hanging="7088"/>
      </w:pPr>
      <w:bookmarkStart w:id="91" w:name="_Toc199507912"/>
      <w:bookmarkStart w:id="92" w:name="_Toc211434255"/>
      <w:r w:rsidRPr="00B95472">
        <w:rPr>
          <w:rFonts w:hint="eastAsia"/>
        </w:rPr>
        <w:t>区域</w:t>
      </w:r>
      <w:bookmarkEnd w:id="91"/>
      <w:r w:rsidR="00156150">
        <w:rPr>
          <w:rFonts w:hint="eastAsia"/>
        </w:rPr>
        <w:t>划分</w:t>
      </w:r>
      <w:bookmarkEnd w:id="92"/>
    </w:p>
    <w:p w14:paraId="126EED82" w14:textId="7BBE11A6" w:rsidR="00B25755" w:rsidRDefault="00B25755" w:rsidP="00B25755">
      <w:pPr>
        <w:ind w:firstLineChars="150" w:firstLine="315"/>
      </w:pPr>
      <w:r w:rsidRPr="00B95472">
        <w:rPr>
          <w:rFonts w:hint="eastAsia"/>
        </w:rPr>
        <w:t>有条件的商场，对应不同的</w:t>
      </w:r>
      <w:r>
        <w:rPr>
          <w:rFonts w:hint="eastAsia"/>
        </w:rPr>
        <w:t>顾客需求，可以规划设置不同播放区域，</w:t>
      </w:r>
      <w:r w:rsidR="00156150">
        <w:rPr>
          <w:rFonts w:hint="eastAsia"/>
        </w:rPr>
        <w:t>播放</w:t>
      </w:r>
      <w:r>
        <w:rPr>
          <w:rFonts w:hint="eastAsia"/>
        </w:rPr>
        <w:t>不同音乐风格的作品。</w:t>
      </w:r>
    </w:p>
    <w:p w14:paraId="449A5258" w14:textId="77777777" w:rsidR="00B25755" w:rsidRDefault="00B25755" w:rsidP="00B25755">
      <w:pPr>
        <w:pStyle w:val="affd"/>
        <w:spacing w:before="120" w:after="120"/>
        <w:ind w:left="7088" w:hanging="7088"/>
      </w:pPr>
      <w:bookmarkStart w:id="93" w:name="_Toc199507913"/>
      <w:bookmarkStart w:id="94" w:name="_Toc211434256"/>
      <w:r w:rsidRPr="00B95472">
        <w:rPr>
          <w:rFonts w:hint="eastAsia"/>
        </w:rPr>
        <w:t>音量控制</w:t>
      </w:r>
      <w:bookmarkEnd w:id="93"/>
      <w:bookmarkEnd w:id="94"/>
    </w:p>
    <w:p w14:paraId="6F55C3B2" w14:textId="250F2C6E" w:rsidR="00B25755" w:rsidRDefault="00B25755" w:rsidP="00B25755">
      <w:pPr>
        <w:ind w:firstLineChars="150" w:firstLine="315"/>
      </w:pPr>
      <w:r>
        <w:rPr>
          <w:rFonts w:hint="eastAsia"/>
        </w:rPr>
        <w:t>整体</w:t>
      </w:r>
      <w:r w:rsidR="00156150">
        <w:rPr>
          <w:rFonts w:hint="eastAsia"/>
        </w:rPr>
        <w:t>音量控制</w:t>
      </w:r>
      <w:r>
        <w:rPr>
          <w:rFonts w:hint="eastAsia"/>
        </w:rPr>
        <w:t>在</w:t>
      </w:r>
      <w:r w:rsidRPr="00B95472">
        <w:rPr>
          <w:rFonts w:hint="eastAsia"/>
        </w:rPr>
        <w:t>55-</w:t>
      </w:r>
      <w:r>
        <w:rPr>
          <w:rFonts w:hint="eastAsia"/>
        </w:rPr>
        <w:t>70</w:t>
      </w:r>
      <w:r w:rsidRPr="00B95472">
        <w:rPr>
          <w:rFonts w:hint="eastAsia"/>
        </w:rPr>
        <w:t>分贝，高峰时段可适度上调，避免掩盖导购语音</w:t>
      </w:r>
      <w:r>
        <w:rPr>
          <w:rFonts w:hint="eastAsia"/>
        </w:rPr>
        <w:t>。有条件的商场，可以分区域调整音量，如</w:t>
      </w:r>
      <w:r w:rsidRPr="00220E02">
        <w:rPr>
          <w:rFonts w:hint="eastAsia"/>
        </w:rPr>
        <w:t>促销活动区和亲子区需要调动氛围，音量可稍高。</w:t>
      </w:r>
    </w:p>
    <w:p w14:paraId="484179AD" w14:textId="77777777" w:rsidR="00B25755" w:rsidRDefault="00B25755" w:rsidP="00B25755">
      <w:pPr>
        <w:pStyle w:val="affd"/>
        <w:spacing w:before="120" w:after="120"/>
        <w:ind w:left="7088" w:hanging="7088"/>
      </w:pPr>
      <w:bookmarkStart w:id="95" w:name="_Toc199507914"/>
      <w:bookmarkStart w:id="96" w:name="_Toc211434257"/>
      <w:r w:rsidRPr="00B95472">
        <w:rPr>
          <w:rFonts w:hint="eastAsia"/>
        </w:rPr>
        <w:t>语音播放</w:t>
      </w:r>
      <w:bookmarkEnd w:id="95"/>
      <w:bookmarkEnd w:id="96"/>
    </w:p>
    <w:p w14:paraId="12E5BEFD" w14:textId="77777777" w:rsidR="00B25755" w:rsidRDefault="00B25755" w:rsidP="00B25755">
      <w:pPr>
        <w:ind w:firstLineChars="150" w:firstLine="315"/>
      </w:pPr>
      <w:r>
        <w:rPr>
          <w:rFonts w:hint="eastAsia"/>
        </w:rPr>
        <w:t>在音乐</w:t>
      </w:r>
      <w:r w:rsidRPr="007B6BF4">
        <w:rPr>
          <w:rFonts w:hint="eastAsia"/>
        </w:rPr>
        <w:t>播放</w:t>
      </w:r>
      <w:r>
        <w:rPr>
          <w:rFonts w:hint="eastAsia"/>
        </w:rPr>
        <w:t>的间隙插播语音播放，应采用</w:t>
      </w:r>
      <w:r w:rsidRPr="00B95472">
        <w:rPr>
          <w:rFonts w:hint="eastAsia"/>
        </w:rPr>
        <w:t>普遍话，发音标准，语速适中，愉悦开朗</w:t>
      </w:r>
      <w:r>
        <w:rPr>
          <w:rFonts w:hint="eastAsia"/>
        </w:rPr>
        <w:t>。</w:t>
      </w:r>
    </w:p>
    <w:p w14:paraId="12DC9AEC" w14:textId="70FD282C" w:rsidR="00B25755" w:rsidRDefault="00B25755" w:rsidP="00B25755">
      <w:pPr>
        <w:pStyle w:val="affd"/>
        <w:spacing w:before="120" w:after="120"/>
        <w:ind w:left="7088" w:hanging="7088"/>
      </w:pPr>
      <w:bookmarkStart w:id="97" w:name="_Toc199507915"/>
      <w:bookmarkStart w:id="98" w:name="_Toc211434258"/>
      <w:r w:rsidRPr="00D43F19">
        <w:rPr>
          <w:rFonts w:hint="eastAsia"/>
        </w:rPr>
        <w:t>应</w:t>
      </w:r>
      <w:r w:rsidRPr="00D5284E">
        <w:rPr>
          <w:rFonts w:hint="eastAsia"/>
        </w:rPr>
        <w:t>急</w:t>
      </w:r>
      <w:bookmarkEnd w:id="97"/>
      <w:r w:rsidR="00D5284E">
        <w:rPr>
          <w:rFonts w:hint="eastAsia"/>
        </w:rPr>
        <w:t>处理</w:t>
      </w:r>
      <w:r w:rsidR="00156150" w:rsidRPr="00D5284E">
        <w:rPr>
          <w:rFonts w:hint="eastAsia"/>
        </w:rPr>
        <w:t>播报</w:t>
      </w:r>
      <w:bookmarkEnd w:id="98"/>
    </w:p>
    <w:p w14:paraId="34300D40" w14:textId="77777777" w:rsidR="00B25755" w:rsidRDefault="00B25755" w:rsidP="00B25755">
      <w:pPr>
        <w:pStyle w:val="affe"/>
        <w:spacing w:before="120" w:after="120"/>
        <w:ind w:left="0"/>
      </w:pPr>
      <w:bookmarkStart w:id="99" w:name="_Toc199507916"/>
      <w:r>
        <w:rPr>
          <w:rFonts w:hint="eastAsia"/>
        </w:rPr>
        <w:t>灾害</w:t>
      </w:r>
      <w:r w:rsidRPr="00C47C9F">
        <w:rPr>
          <w:rFonts w:hint="eastAsia"/>
        </w:rPr>
        <w:t>事件</w:t>
      </w:r>
      <w:bookmarkEnd w:id="99"/>
    </w:p>
    <w:p w14:paraId="32792EF6" w14:textId="77777777" w:rsidR="00B25755" w:rsidRDefault="00B25755" w:rsidP="00B25755">
      <w:pPr>
        <w:ind w:firstLineChars="150" w:firstLine="315"/>
      </w:pPr>
      <w:r>
        <w:rPr>
          <w:rFonts w:hint="eastAsia"/>
        </w:rPr>
        <w:t>遇</w:t>
      </w:r>
      <w:r w:rsidRPr="00C47C9F">
        <w:rPr>
          <w:rFonts w:hint="eastAsia"/>
        </w:rPr>
        <w:t>火灾等紧急情况</w:t>
      </w:r>
      <w:r>
        <w:rPr>
          <w:rFonts w:hint="eastAsia"/>
        </w:rPr>
        <w:t>，可</w:t>
      </w:r>
      <w:r w:rsidRPr="00C47C9F">
        <w:rPr>
          <w:rFonts w:hint="eastAsia"/>
        </w:rPr>
        <w:t>自动切换消防警报，</w:t>
      </w:r>
      <w:r>
        <w:rPr>
          <w:rFonts w:hint="eastAsia"/>
        </w:rPr>
        <w:t>需覆盖全楼并支持人工播音录音功能，</w:t>
      </w:r>
      <w:r w:rsidRPr="00C47C9F">
        <w:rPr>
          <w:rFonts w:hint="eastAsia"/>
        </w:rPr>
        <w:t>人工广播</w:t>
      </w:r>
      <w:r>
        <w:rPr>
          <w:rFonts w:hint="eastAsia"/>
        </w:rPr>
        <w:t>应</w:t>
      </w:r>
      <w:r w:rsidRPr="00C47C9F">
        <w:rPr>
          <w:rFonts w:hint="eastAsia"/>
        </w:rPr>
        <w:t>使用标准化疏散指令</w:t>
      </w:r>
      <w:r>
        <w:rPr>
          <w:rFonts w:hint="eastAsia"/>
        </w:rPr>
        <w:t>，广播内容应包含疏散路径和避险指引。</w:t>
      </w:r>
    </w:p>
    <w:p w14:paraId="6E0B5D9E" w14:textId="2D5DCB00" w:rsidR="00B25755" w:rsidRPr="004C436B" w:rsidRDefault="00156150" w:rsidP="00B25755">
      <w:pPr>
        <w:pStyle w:val="affe"/>
        <w:spacing w:before="120" w:after="120"/>
        <w:ind w:left="0"/>
      </w:pPr>
      <w:r w:rsidRPr="004C436B">
        <w:rPr>
          <w:rFonts w:hint="eastAsia"/>
        </w:rPr>
        <w:t>潜在风险</w:t>
      </w:r>
    </w:p>
    <w:p w14:paraId="451376D3" w14:textId="1AFCED2D" w:rsidR="00B25755" w:rsidRDefault="00156150" w:rsidP="00B25755">
      <w:pPr>
        <w:ind w:firstLineChars="150" w:firstLine="315"/>
      </w:pPr>
      <w:r w:rsidRPr="004C436B">
        <w:rPr>
          <w:rFonts w:hint="eastAsia"/>
        </w:rPr>
        <w:t>如</w:t>
      </w:r>
      <w:r w:rsidR="00B25755" w:rsidRPr="004C436B">
        <w:rPr>
          <w:rFonts w:hint="eastAsia"/>
        </w:rPr>
        <w:t>遇影响安全</w:t>
      </w:r>
      <w:r w:rsidRPr="004C436B">
        <w:rPr>
          <w:rFonts w:hint="eastAsia"/>
        </w:rPr>
        <w:t>存在潜在风险的</w:t>
      </w:r>
      <w:r w:rsidR="00B25755" w:rsidRPr="004C436B">
        <w:rPr>
          <w:rFonts w:hint="eastAsia"/>
        </w:rPr>
        <w:t>事件，如消防通道占用</w:t>
      </w:r>
      <w:r w:rsidRPr="004C436B">
        <w:rPr>
          <w:rFonts w:hint="eastAsia"/>
        </w:rPr>
        <w:t>等</w:t>
      </w:r>
      <w:r w:rsidR="00B25755" w:rsidRPr="004C436B">
        <w:rPr>
          <w:rFonts w:hint="eastAsia"/>
        </w:rPr>
        <w:t>，需紧急广播解决潜在</w:t>
      </w:r>
      <w:r w:rsidRPr="004C436B">
        <w:rPr>
          <w:rFonts w:hint="eastAsia"/>
        </w:rPr>
        <w:t>安全</w:t>
      </w:r>
      <w:r w:rsidR="00B25755" w:rsidRPr="004C436B">
        <w:rPr>
          <w:rFonts w:hint="eastAsia"/>
        </w:rPr>
        <w:t>风险。</w:t>
      </w:r>
    </w:p>
    <w:p w14:paraId="16C2633B" w14:textId="77777777" w:rsidR="00B25755" w:rsidRDefault="00B25755" w:rsidP="00B25755">
      <w:pPr>
        <w:pStyle w:val="affe"/>
        <w:spacing w:before="120" w:after="120"/>
        <w:ind w:left="0"/>
      </w:pPr>
      <w:bookmarkStart w:id="100" w:name="_Toc199507918"/>
      <w:r>
        <w:rPr>
          <w:rFonts w:hint="eastAsia"/>
        </w:rPr>
        <w:t>医疗急救</w:t>
      </w:r>
    </w:p>
    <w:p w14:paraId="3A659B76" w14:textId="23A82084" w:rsidR="00B25755" w:rsidRPr="00B25755" w:rsidRDefault="00156150" w:rsidP="00B25755">
      <w:pPr>
        <w:ind w:firstLineChars="150" w:firstLine="315"/>
      </w:pPr>
      <w:r>
        <w:rPr>
          <w:rFonts w:hint="eastAsia"/>
        </w:rPr>
        <w:t>如遇紧急医疗急救事件，</w:t>
      </w:r>
      <w:r w:rsidR="00B25755" w:rsidRPr="00B25755">
        <w:rPr>
          <w:rFonts w:hint="eastAsia"/>
        </w:rPr>
        <w:t>需广播寻医并引导围观人群避让，保持通道畅通。</w:t>
      </w:r>
    </w:p>
    <w:p w14:paraId="6709CD37" w14:textId="77777777" w:rsidR="00B25755" w:rsidRDefault="00B25755" w:rsidP="00B25755">
      <w:pPr>
        <w:pStyle w:val="affe"/>
        <w:spacing w:before="120" w:after="120"/>
        <w:ind w:left="0"/>
      </w:pPr>
      <w:r>
        <w:rPr>
          <w:rFonts w:hint="eastAsia"/>
        </w:rPr>
        <w:t>治安事件</w:t>
      </w:r>
    </w:p>
    <w:p w14:paraId="7E129E87" w14:textId="11926EED" w:rsidR="00B25755" w:rsidRPr="00B25755" w:rsidRDefault="00156150" w:rsidP="00B25755">
      <w:pPr>
        <w:ind w:firstLineChars="150" w:firstLine="315"/>
      </w:pPr>
      <w:r>
        <w:rPr>
          <w:rFonts w:hint="eastAsia"/>
        </w:rPr>
        <w:t>如</w:t>
      </w:r>
      <w:r w:rsidR="00B25755" w:rsidRPr="00B25755">
        <w:rPr>
          <w:rFonts w:hint="eastAsia"/>
        </w:rPr>
        <w:t>发生盗窃或冲突等治安事件，广播需提示顾客配合安保人员，避免聚集。</w:t>
      </w:r>
    </w:p>
    <w:p w14:paraId="2B58A24C" w14:textId="77777777" w:rsidR="00B25755" w:rsidRDefault="00B25755" w:rsidP="00B25755">
      <w:pPr>
        <w:pStyle w:val="affe"/>
        <w:spacing w:before="120" w:after="120"/>
        <w:ind w:left="0"/>
      </w:pPr>
      <w:r w:rsidRPr="00C47C9F">
        <w:rPr>
          <w:rFonts w:hint="eastAsia"/>
        </w:rPr>
        <w:t>恶意侵入</w:t>
      </w:r>
      <w:bookmarkEnd w:id="100"/>
    </w:p>
    <w:p w14:paraId="0256FDD4" w14:textId="77777777" w:rsidR="00B25755" w:rsidRDefault="00B25755" w:rsidP="00B25755">
      <w:pPr>
        <w:ind w:firstLineChars="150" w:firstLine="315"/>
      </w:pPr>
      <w:r>
        <w:rPr>
          <w:rFonts w:hint="eastAsia"/>
        </w:rPr>
        <w:t>广播系统应具备</w:t>
      </w:r>
      <w:r w:rsidRPr="007B6BF4">
        <w:rPr>
          <w:rFonts w:hint="eastAsia"/>
        </w:rPr>
        <w:t>恶意侵入</w:t>
      </w:r>
      <w:r>
        <w:rPr>
          <w:rFonts w:hint="eastAsia"/>
        </w:rPr>
        <w:t>阻断机制，</w:t>
      </w:r>
      <w:r w:rsidRPr="00C47C9F">
        <w:rPr>
          <w:rFonts w:hint="eastAsia"/>
        </w:rPr>
        <w:t>广播系统需配备物理隔离装置及网络安全防火墙。</w:t>
      </w:r>
    </w:p>
    <w:p w14:paraId="5E5454AD" w14:textId="77777777" w:rsidR="00B25755" w:rsidRDefault="00B25755" w:rsidP="00B25755">
      <w:pPr>
        <w:pStyle w:val="affd"/>
        <w:spacing w:before="120" w:after="120"/>
        <w:ind w:left="7088" w:hanging="7088"/>
      </w:pPr>
      <w:bookmarkStart w:id="101" w:name="_Toc199507919"/>
      <w:bookmarkStart w:id="102" w:name="_Toc211434259"/>
      <w:r w:rsidRPr="00D43F19">
        <w:rPr>
          <w:rFonts w:hint="eastAsia"/>
        </w:rPr>
        <w:t>审核监督</w:t>
      </w:r>
      <w:bookmarkEnd w:id="101"/>
      <w:bookmarkEnd w:id="102"/>
    </w:p>
    <w:p w14:paraId="6441668F" w14:textId="77777777" w:rsidR="00B25755" w:rsidRDefault="00B25755" w:rsidP="00B25755">
      <w:pPr>
        <w:pStyle w:val="affe"/>
        <w:spacing w:before="120" w:after="120"/>
        <w:ind w:left="0"/>
      </w:pPr>
      <w:bookmarkStart w:id="103" w:name="_Toc199507920"/>
      <w:r w:rsidRPr="00D43F19">
        <w:rPr>
          <w:rFonts w:hint="eastAsia"/>
        </w:rPr>
        <w:t>内容审核</w:t>
      </w:r>
      <w:bookmarkEnd w:id="103"/>
    </w:p>
    <w:p w14:paraId="3C087A81" w14:textId="77777777" w:rsidR="00B25755" w:rsidRDefault="00B25755" w:rsidP="00B25755">
      <w:pPr>
        <w:ind w:firstLineChars="150" w:firstLine="315"/>
      </w:pPr>
      <w:r>
        <w:rPr>
          <w:rFonts w:hint="eastAsia"/>
        </w:rPr>
        <w:t>应</w:t>
      </w:r>
      <w:r w:rsidRPr="00D43F19">
        <w:rPr>
          <w:rFonts w:hint="eastAsia"/>
        </w:rPr>
        <w:t>播放正能量、阳光向上的音乐作品。禁止播放含有负面情绪、争议性歌词或低俗内容的音乐作品。</w:t>
      </w:r>
    </w:p>
    <w:p w14:paraId="2C5078B0" w14:textId="77777777" w:rsidR="00B25755" w:rsidRDefault="00B25755" w:rsidP="00B25755">
      <w:pPr>
        <w:pStyle w:val="affe"/>
        <w:spacing w:before="120" w:after="120"/>
        <w:ind w:left="0"/>
      </w:pPr>
      <w:bookmarkStart w:id="104" w:name="_Toc199507921"/>
      <w:r>
        <w:rPr>
          <w:rFonts w:hint="eastAsia"/>
        </w:rPr>
        <w:t>版权审核</w:t>
      </w:r>
      <w:bookmarkEnd w:id="104"/>
    </w:p>
    <w:p w14:paraId="2632B8E7" w14:textId="6629B24B" w:rsidR="00B25755" w:rsidRDefault="00B25755" w:rsidP="00B25755">
      <w:pPr>
        <w:ind w:firstLineChars="150" w:firstLine="315"/>
      </w:pPr>
      <w:r w:rsidRPr="00FB68F6">
        <w:rPr>
          <w:rFonts w:hint="eastAsia"/>
        </w:rPr>
        <w:t>依据</w:t>
      </w:r>
      <w:r>
        <w:rPr>
          <w:rFonts w:hint="eastAsia"/>
        </w:rPr>
        <w:t>本</w:t>
      </w:r>
      <w:r w:rsidR="00156150">
        <w:rPr>
          <w:rFonts w:hint="eastAsia"/>
        </w:rPr>
        <w:t>指南</w:t>
      </w:r>
      <w:r>
        <w:rPr>
          <w:rFonts w:hint="eastAsia"/>
        </w:rPr>
        <w:t>的</w:t>
      </w:r>
      <w:r w:rsidRPr="00FB68F6">
        <w:rPr>
          <w:rFonts w:hint="eastAsia"/>
        </w:rPr>
        <w:t>基本原则，引入专业音乐版权服务商，确保合法使用并快速响应调整需求。</w:t>
      </w:r>
    </w:p>
    <w:p w14:paraId="02EC3BE8" w14:textId="7A3581C9" w:rsidR="00B25755" w:rsidRDefault="00B25755" w:rsidP="00B25755">
      <w:pPr>
        <w:pStyle w:val="affe"/>
        <w:spacing w:before="120" w:after="120"/>
        <w:ind w:left="0"/>
      </w:pPr>
      <w:bookmarkStart w:id="105" w:name="_Toc199507922"/>
      <w:r>
        <w:rPr>
          <w:rFonts w:hint="eastAsia"/>
        </w:rPr>
        <w:t>意见征求</w:t>
      </w:r>
      <w:bookmarkEnd w:id="105"/>
    </w:p>
    <w:p w14:paraId="3BC2D96C" w14:textId="77777777" w:rsidR="00B25755" w:rsidRDefault="00B25755" w:rsidP="00B25755">
      <w:pPr>
        <w:ind w:firstLineChars="150" w:firstLine="315"/>
      </w:pPr>
      <w:r w:rsidRPr="00FB68F6">
        <w:rPr>
          <w:rFonts w:hint="eastAsia"/>
        </w:rPr>
        <w:t>定期征求顾客意见，根据反馈进行合理调整。</w:t>
      </w:r>
    </w:p>
    <w:p w14:paraId="3D1BC92C" w14:textId="77777777" w:rsidR="00B25755" w:rsidRDefault="00B25755" w:rsidP="00B25755">
      <w:pPr>
        <w:pStyle w:val="affc"/>
        <w:spacing w:before="240" w:after="240"/>
      </w:pPr>
      <w:bookmarkStart w:id="106" w:name="_Toc199507923"/>
      <w:bookmarkStart w:id="107" w:name="_Toc211434260"/>
      <w:r w:rsidRPr="003F03B1">
        <w:rPr>
          <w:rFonts w:hint="eastAsia"/>
        </w:rPr>
        <w:t>版权合规</w:t>
      </w:r>
      <w:bookmarkEnd w:id="106"/>
      <w:bookmarkEnd w:id="107"/>
    </w:p>
    <w:p w14:paraId="6E016BA8" w14:textId="77777777" w:rsidR="00B25755" w:rsidRDefault="00B25755" w:rsidP="00B25755">
      <w:pPr>
        <w:pStyle w:val="affd"/>
        <w:spacing w:before="120" w:after="120"/>
        <w:ind w:left="7088" w:hanging="7088"/>
      </w:pPr>
      <w:bookmarkStart w:id="108" w:name="_Toc199507924"/>
      <w:bookmarkStart w:id="109" w:name="_Toc211434261"/>
      <w:r w:rsidRPr="003F03B1">
        <w:rPr>
          <w:rFonts w:hint="eastAsia"/>
        </w:rPr>
        <w:t>版权要求</w:t>
      </w:r>
      <w:bookmarkEnd w:id="108"/>
      <w:bookmarkEnd w:id="109"/>
    </w:p>
    <w:p w14:paraId="478C0198" w14:textId="49B6B015" w:rsidR="00B25755" w:rsidRDefault="00B25755" w:rsidP="00B25755">
      <w:pPr>
        <w:ind w:firstLineChars="150" w:firstLine="315"/>
      </w:pPr>
      <w:r>
        <w:rPr>
          <w:rFonts w:hint="eastAsia"/>
        </w:rPr>
        <w:lastRenderedPageBreak/>
        <w:t>商场所播放的音乐，</w:t>
      </w:r>
      <w:r w:rsidRPr="003F03B1">
        <w:rPr>
          <w:rFonts w:hint="eastAsia"/>
        </w:rPr>
        <w:t>须采用正版商业授权</w:t>
      </w:r>
      <w:r w:rsidR="00156150">
        <w:rPr>
          <w:rFonts w:hint="eastAsia"/>
        </w:rPr>
        <w:t>的</w:t>
      </w:r>
      <w:r w:rsidRPr="003F03B1">
        <w:rPr>
          <w:rFonts w:hint="eastAsia"/>
        </w:rPr>
        <w:t>音乐源</w:t>
      </w:r>
      <w:r w:rsidR="00156150">
        <w:rPr>
          <w:rFonts w:hint="eastAsia"/>
        </w:rPr>
        <w:t>；</w:t>
      </w:r>
      <w:r w:rsidRPr="003F03B1">
        <w:rPr>
          <w:rFonts w:hint="eastAsia"/>
        </w:rPr>
        <w:t>禁止使用个人音乐平台</w:t>
      </w:r>
      <w:r>
        <w:rPr>
          <w:rFonts w:hint="eastAsia"/>
        </w:rPr>
        <w:t>未获商用许可的内容。</w:t>
      </w:r>
    </w:p>
    <w:p w14:paraId="6125FDE8" w14:textId="77777777" w:rsidR="00B25755" w:rsidRDefault="00B25755" w:rsidP="00B25755">
      <w:pPr>
        <w:pStyle w:val="affd"/>
        <w:spacing w:before="120" w:after="120"/>
        <w:ind w:left="7088" w:hanging="7088"/>
      </w:pPr>
      <w:bookmarkStart w:id="110" w:name="_Toc199507925"/>
      <w:bookmarkStart w:id="111" w:name="_Toc211434262"/>
      <w:r w:rsidRPr="003F03B1">
        <w:rPr>
          <w:rFonts w:hint="eastAsia"/>
        </w:rPr>
        <w:t>侵权应对</w:t>
      </w:r>
      <w:bookmarkEnd w:id="110"/>
      <w:bookmarkEnd w:id="111"/>
    </w:p>
    <w:p w14:paraId="098A9762" w14:textId="77777777" w:rsidR="00B25755" w:rsidRDefault="00B25755" w:rsidP="00B25755">
      <w:pPr>
        <w:ind w:firstLineChars="150" w:firstLine="315"/>
      </w:pPr>
      <w:r w:rsidRPr="003F03B1">
        <w:rPr>
          <w:rFonts w:hint="eastAsia"/>
        </w:rPr>
        <w:t>建立版权风险应急预案，发生诉讼时</w:t>
      </w:r>
      <w:r w:rsidRPr="003F03B1">
        <w:rPr>
          <w:rFonts w:hint="eastAsia"/>
        </w:rPr>
        <w:t>48</w:t>
      </w:r>
      <w:r w:rsidRPr="003F03B1">
        <w:rPr>
          <w:rFonts w:hint="eastAsia"/>
        </w:rPr>
        <w:t>小时内替换争议曲目并公示整改措施。</w:t>
      </w:r>
    </w:p>
    <w:p w14:paraId="24DE45DF" w14:textId="77777777" w:rsidR="00B25755" w:rsidRDefault="00B25755" w:rsidP="00B25755">
      <w:pPr>
        <w:pStyle w:val="affc"/>
        <w:spacing w:before="240" w:after="240"/>
      </w:pPr>
      <w:bookmarkStart w:id="112" w:name="_Toc199507926"/>
      <w:bookmarkStart w:id="113" w:name="_Toc211434263"/>
      <w:r w:rsidRPr="00E301AC">
        <w:rPr>
          <w:rFonts w:hint="eastAsia"/>
        </w:rPr>
        <w:t>技术系统</w:t>
      </w:r>
      <w:bookmarkEnd w:id="112"/>
      <w:bookmarkEnd w:id="113"/>
    </w:p>
    <w:p w14:paraId="7E2B497C" w14:textId="77777777" w:rsidR="00B25755" w:rsidRDefault="00B25755" w:rsidP="00B25755">
      <w:pPr>
        <w:pStyle w:val="affd"/>
        <w:spacing w:before="120" w:after="120"/>
        <w:ind w:left="7088" w:hanging="7088"/>
      </w:pPr>
      <w:bookmarkStart w:id="114" w:name="_Toc199507927"/>
      <w:bookmarkStart w:id="115" w:name="_Toc211434264"/>
      <w:bookmarkStart w:id="116" w:name="_Hlk211415525"/>
      <w:r w:rsidRPr="00E301AC">
        <w:rPr>
          <w:rFonts w:hint="eastAsia"/>
        </w:rPr>
        <w:t>设备配置</w:t>
      </w:r>
      <w:bookmarkEnd w:id="114"/>
      <w:bookmarkEnd w:id="115"/>
    </w:p>
    <w:bookmarkEnd w:id="116"/>
    <w:p w14:paraId="5B63D217" w14:textId="6C2140E2" w:rsidR="00156150" w:rsidRDefault="00156150" w:rsidP="00B25755">
      <w:pPr>
        <w:ind w:firstLineChars="150" w:firstLine="315"/>
      </w:pPr>
      <w:r w:rsidRPr="004C436B">
        <w:t>商业背景音乐</w:t>
      </w:r>
      <w:r w:rsidRPr="004C436B">
        <w:rPr>
          <w:rFonts w:hint="eastAsia"/>
        </w:rPr>
        <w:t>的</w:t>
      </w:r>
      <w:r w:rsidRPr="004C436B">
        <w:t>播放设备，应</w:t>
      </w:r>
      <w:r w:rsidR="00D81D28" w:rsidRPr="004C436B">
        <w:rPr>
          <w:rFonts w:hint="eastAsia"/>
        </w:rPr>
        <w:t>选择</w:t>
      </w:r>
      <w:r w:rsidRPr="004C436B">
        <w:t>性能稳定、安全的电脑主机。若空间受物理条件限制，可选用硬件机顶盒设备替代播放，但需优先选择金属外壳的设备，其材质需具备良好散热性。同时，不同区域</w:t>
      </w:r>
      <w:r w:rsidR="00D81D28" w:rsidRPr="004C436B">
        <w:rPr>
          <w:rFonts w:hint="eastAsia"/>
        </w:rPr>
        <w:t>应有配置预留</w:t>
      </w:r>
      <w:r w:rsidRPr="004C436B">
        <w:t>，包括室内外公共区域</w:t>
      </w:r>
      <w:r w:rsidR="00D81D28" w:rsidRPr="004C436B">
        <w:rPr>
          <w:rFonts w:hint="eastAsia"/>
        </w:rPr>
        <w:t>，如</w:t>
      </w:r>
      <w:r w:rsidRPr="004C436B">
        <w:t>停车库、盥洗室、儿童活动区及</w:t>
      </w:r>
      <w:r w:rsidRPr="004C436B">
        <w:t xml:space="preserve"> VIP </w:t>
      </w:r>
      <w:r w:rsidRPr="004C436B">
        <w:t>专属区域等。</w:t>
      </w:r>
    </w:p>
    <w:p w14:paraId="02996747" w14:textId="67468849" w:rsidR="00B25755" w:rsidRDefault="00B25755" w:rsidP="00B25755">
      <w:pPr>
        <w:pStyle w:val="affd"/>
        <w:spacing w:before="120" w:after="120"/>
        <w:ind w:left="7088" w:hanging="7088"/>
      </w:pPr>
      <w:bookmarkStart w:id="117" w:name="_Toc199507928"/>
      <w:bookmarkStart w:id="118" w:name="_Toc211434265"/>
      <w:r w:rsidRPr="00E301AC">
        <w:rPr>
          <w:rFonts w:hint="eastAsia"/>
        </w:rPr>
        <w:t>智能管理</w:t>
      </w:r>
      <w:bookmarkEnd w:id="117"/>
      <w:bookmarkEnd w:id="118"/>
    </w:p>
    <w:p w14:paraId="521BB5AE" w14:textId="4AE18199" w:rsidR="00B25755" w:rsidRDefault="00B25755" w:rsidP="00B25755">
      <w:pPr>
        <w:ind w:firstLineChars="150" w:firstLine="315"/>
      </w:pPr>
      <w:r w:rsidRPr="00E301AC">
        <w:rPr>
          <w:rFonts w:hint="eastAsia"/>
        </w:rPr>
        <w:t>支持</w:t>
      </w:r>
      <w:r w:rsidR="00D81D28">
        <w:rPr>
          <w:rFonts w:hint="eastAsia"/>
        </w:rPr>
        <w:t>具有</w:t>
      </w:r>
      <w:r w:rsidRPr="00E301AC">
        <w:rPr>
          <w:rFonts w:hint="eastAsia"/>
        </w:rPr>
        <w:t>版权保障</w:t>
      </w:r>
      <w:r w:rsidR="00D81D28">
        <w:rPr>
          <w:rFonts w:hint="eastAsia"/>
        </w:rPr>
        <w:t>的</w:t>
      </w:r>
      <w:r w:rsidRPr="00E301AC">
        <w:rPr>
          <w:rFonts w:hint="eastAsia"/>
        </w:rPr>
        <w:t>云</w:t>
      </w:r>
      <w:r w:rsidR="00D81D28">
        <w:rPr>
          <w:rFonts w:hint="eastAsia"/>
        </w:rPr>
        <w:t>平台智能化</w:t>
      </w:r>
      <w:r w:rsidRPr="00E301AC">
        <w:rPr>
          <w:rFonts w:hint="eastAsia"/>
        </w:rPr>
        <w:t>播放</w:t>
      </w:r>
      <w:r w:rsidR="00D81D28">
        <w:rPr>
          <w:rFonts w:hint="eastAsia"/>
        </w:rPr>
        <w:t>，可</w:t>
      </w:r>
      <w:r w:rsidRPr="00E301AC">
        <w:rPr>
          <w:rFonts w:hint="eastAsia"/>
        </w:rPr>
        <w:t>定期更新</w:t>
      </w:r>
      <w:r w:rsidR="00D81D28">
        <w:rPr>
          <w:rFonts w:hint="eastAsia"/>
        </w:rPr>
        <w:t>，</w:t>
      </w:r>
      <w:r w:rsidRPr="00E301AC">
        <w:rPr>
          <w:rFonts w:hint="eastAsia"/>
        </w:rPr>
        <w:t>远程控制，自动播放与定时插播，</w:t>
      </w:r>
      <w:r w:rsidR="00D81D28">
        <w:rPr>
          <w:rFonts w:hint="eastAsia"/>
        </w:rPr>
        <w:t>并</w:t>
      </w:r>
      <w:r w:rsidRPr="00E301AC">
        <w:rPr>
          <w:rFonts w:hint="eastAsia"/>
        </w:rPr>
        <w:t>记录播放日志等。</w:t>
      </w:r>
    </w:p>
    <w:p w14:paraId="0C15B879" w14:textId="77777777" w:rsidR="00B25755" w:rsidRDefault="00B25755" w:rsidP="00B25755">
      <w:pPr>
        <w:pStyle w:val="affd"/>
        <w:spacing w:before="120" w:after="120"/>
        <w:ind w:left="7088" w:hanging="7088"/>
      </w:pPr>
      <w:bookmarkStart w:id="119" w:name="_Toc199507929"/>
      <w:bookmarkStart w:id="120" w:name="_Toc211434266"/>
      <w:r>
        <w:rPr>
          <w:rFonts w:hint="eastAsia"/>
        </w:rPr>
        <w:t>播放控制</w:t>
      </w:r>
      <w:bookmarkEnd w:id="119"/>
      <w:bookmarkEnd w:id="120"/>
    </w:p>
    <w:p w14:paraId="38529F6C" w14:textId="64056716" w:rsidR="00B25755" w:rsidRDefault="00B25755" w:rsidP="00B25755">
      <w:pPr>
        <w:ind w:firstLineChars="150" w:firstLine="315"/>
      </w:pPr>
      <w:r w:rsidRPr="00E301AC">
        <w:rPr>
          <w:rFonts w:hint="eastAsia"/>
        </w:rPr>
        <w:t>系统可随时终止自动播放状态，切换到手动控制</w:t>
      </w:r>
      <w:r>
        <w:rPr>
          <w:rFonts w:hint="eastAsia"/>
        </w:rPr>
        <w:t>，</w:t>
      </w:r>
      <w:r w:rsidRPr="00E301AC">
        <w:rPr>
          <w:rFonts w:hint="eastAsia"/>
        </w:rPr>
        <w:t>进行通知、找人、寻物等事务性广播</w:t>
      </w:r>
      <w:r w:rsidR="00D81D28">
        <w:rPr>
          <w:rFonts w:hint="eastAsia"/>
        </w:rPr>
        <w:t>播报</w:t>
      </w:r>
      <w:r w:rsidRPr="00E301AC">
        <w:rPr>
          <w:rFonts w:hint="eastAsia"/>
        </w:rPr>
        <w:t>。</w:t>
      </w:r>
    </w:p>
    <w:p w14:paraId="54BAC52E" w14:textId="78BD9096" w:rsidR="00B25755" w:rsidRPr="004C436B" w:rsidRDefault="00E32E57" w:rsidP="00B25755">
      <w:pPr>
        <w:pStyle w:val="affc"/>
        <w:spacing w:before="240" w:after="240"/>
        <w:rPr>
          <w:color w:val="000000" w:themeColor="text1"/>
        </w:rPr>
      </w:pPr>
      <w:bookmarkStart w:id="121" w:name="_Toc211434267"/>
      <w:r w:rsidRPr="004C436B">
        <w:rPr>
          <w:rFonts w:hint="eastAsia"/>
          <w:color w:val="000000" w:themeColor="text1"/>
        </w:rPr>
        <w:t>服务商</w:t>
      </w:r>
      <w:r w:rsidR="00B25755" w:rsidRPr="004C436B">
        <w:rPr>
          <w:rFonts w:hint="eastAsia"/>
          <w:color w:val="000000" w:themeColor="text1"/>
        </w:rPr>
        <w:t>管理</w:t>
      </w:r>
      <w:bookmarkEnd w:id="121"/>
    </w:p>
    <w:p w14:paraId="7BD04714" w14:textId="52E22381" w:rsidR="00B25755" w:rsidRPr="004C436B" w:rsidRDefault="00393BB1" w:rsidP="00B25755">
      <w:pPr>
        <w:pStyle w:val="affd"/>
        <w:spacing w:before="120" w:after="120"/>
        <w:ind w:left="7088" w:hanging="7088"/>
        <w:rPr>
          <w:rFonts w:asciiTheme="minorEastAsia" w:eastAsiaTheme="minorEastAsia" w:hAnsiTheme="minorEastAsia" w:hint="eastAsia"/>
          <w:color w:val="000000" w:themeColor="text1"/>
        </w:rPr>
      </w:pPr>
      <w:bookmarkStart w:id="122" w:name="_Toc211434268"/>
      <w:r w:rsidRPr="004C436B">
        <w:rPr>
          <w:rFonts w:asciiTheme="minorEastAsia" w:eastAsiaTheme="minorEastAsia" w:hAnsiTheme="minorEastAsia" w:hint="eastAsia"/>
          <w:color w:val="000000" w:themeColor="text1"/>
        </w:rPr>
        <w:t>资质</w:t>
      </w:r>
      <w:r w:rsidR="00B5121E" w:rsidRPr="004C436B">
        <w:rPr>
          <w:rFonts w:asciiTheme="minorEastAsia" w:eastAsiaTheme="minorEastAsia" w:hAnsiTheme="minorEastAsia" w:hint="eastAsia"/>
          <w:color w:val="000000" w:themeColor="text1"/>
        </w:rPr>
        <w:t>审核</w:t>
      </w:r>
      <w:bookmarkEnd w:id="122"/>
    </w:p>
    <w:p w14:paraId="39EF0C51" w14:textId="395BB95B" w:rsidR="00B5121E" w:rsidRPr="004C436B" w:rsidRDefault="00B25755" w:rsidP="00B5121E">
      <w:pPr>
        <w:ind w:firstLineChars="150" w:firstLine="315"/>
        <w:rPr>
          <w:color w:val="000000" w:themeColor="text1"/>
        </w:rPr>
      </w:pPr>
      <w:r w:rsidRPr="004C436B">
        <w:rPr>
          <w:rFonts w:hint="eastAsia"/>
          <w:color w:val="000000" w:themeColor="text1"/>
        </w:rPr>
        <w:t>选择第三方</w:t>
      </w:r>
      <w:r w:rsidR="00E32E57" w:rsidRPr="004C436B">
        <w:rPr>
          <w:rFonts w:hint="eastAsia"/>
          <w:color w:val="000000" w:themeColor="text1"/>
        </w:rPr>
        <w:t>服务</w:t>
      </w:r>
      <w:r w:rsidR="00B5121E" w:rsidRPr="004C436B">
        <w:rPr>
          <w:rFonts w:hint="eastAsia"/>
          <w:color w:val="000000" w:themeColor="text1"/>
        </w:rPr>
        <w:t>商</w:t>
      </w:r>
      <w:r w:rsidRPr="004C436B">
        <w:rPr>
          <w:rFonts w:hint="eastAsia"/>
          <w:color w:val="000000" w:themeColor="text1"/>
        </w:rPr>
        <w:t>进行背景音乐</w:t>
      </w:r>
      <w:r w:rsidR="00B5121E" w:rsidRPr="004C436B">
        <w:rPr>
          <w:rFonts w:hint="eastAsia"/>
          <w:color w:val="000000" w:themeColor="text1"/>
        </w:rPr>
        <w:t>播放</w:t>
      </w:r>
      <w:r w:rsidRPr="004C436B">
        <w:rPr>
          <w:rFonts w:hint="eastAsia"/>
          <w:color w:val="000000" w:themeColor="text1"/>
        </w:rPr>
        <w:t>服务</w:t>
      </w:r>
      <w:r w:rsidR="00B5121E" w:rsidRPr="004C436B">
        <w:rPr>
          <w:rFonts w:hint="eastAsia"/>
          <w:color w:val="000000" w:themeColor="text1"/>
        </w:rPr>
        <w:t>时</w:t>
      </w:r>
      <w:r w:rsidRPr="004C436B">
        <w:rPr>
          <w:rFonts w:hint="eastAsia"/>
          <w:color w:val="000000" w:themeColor="text1"/>
        </w:rPr>
        <w:t>，</w:t>
      </w:r>
      <w:r w:rsidR="00B5121E" w:rsidRPr="004C436B">
        <w:rPr>
          <w:rFonts w:hint="eastAsia"/>
          <w:color w:val="000000" w:themeColor="text1"/>
        </w:rPr>
        <w:t>应审核第三方服务商的相应资质，如是否具备完整的音乐版权授权、是否有相应经营许可等专业资质</w:t>
      </w:r>
      <w:r w:rsidRPr="004C436B">
        <w:rPr>
          <w:rFonts w:hint="eastAsia"/>
          <w:color w:val="000000" w:themeColor="text1"/>
        </w:rPr>
        <w:t>。</w:t>
      </w:r>
    </w:p>
    <w:p w14:paraId="78E2DC58" w14:textId="665D0D1D" w:rsidR="00B25755" w:rsidRPr="004C436B" w:rsidRDefault="00393BB1" w:rsidP="00B25755">
      <w:pPr>
        <w:pStyle w:val="affd"/>
        <w:spacing w:before="120" w:after="120"/>
        <w:ind w:left="7088" w:hanging="7088"/>
        <w:jc w:val="left"/>
        <w:rPr>
          <w:rFonts w:asciiTheme="minorEastAsia" w:eastAsiaTheme="minorEastAsia" w:hAnsiTheme="minorEastAsia" w:hint="eastAsia"/>
          <w:color w:val="000000" w:themeColor="text1"/>
        </w:rPr>
      </w:pPr>
      <w:bookmarkStart w:id="123" w:name="_Toc211434269"/>
      <w:r w:rsidRPr="004C436B">
        <w:rPr>
          <w:rFonts w:asciiTheme="minorEastAsia" w:eastAsiaTheme="minorEastAsia" w:hAnsiTheme="minorEastAsia" w:hint="eastAsia"/>
          <w:color w:val="000000" w:themeColor="text1"/>
        </w:rPr>
        <w:t>明晰权责</w:t>
      </w:r>
      <w:bookmarkEnd w:id="123"/>
    </w:p>
    <w:p w14:paraId="32896220" w14:textId="78B215D8" w:rsidR="00B25755" w:rsidRPr="004C436B" w:rsidRDefault="00B25755" w:rsidP="00B25755">
      <w:pPr>
        <w:ind w:firstLineChars="150" w:firstLine="315"/>
        <w:rPr>
          <w:color w:val="000000" w:themeColor="text1"/>
        </w:rPr>
      </w:pPr>
      <w:r w:rsidRPr="004C436B">
        <w:rPr>
          <w:rFonts w:hint="eastAsia"/>
          <w:color w:val="000000" w:themeColor="text1"/>
        </w:rPr>
        <w:t>商场</w:t>
      </w:r>
      <w:r w:rsidR="00433F6E" w:rsidRPr="004C436B">
        <w:rPr>
          <w:rFonts w:hint="eastAsia"/>
          <w:color w:val="000000" w:themeColor="text1"/>
        </w:rPr>
        <w:t>在使用第三方</w:t>
      </w:r>
      <w:r w:rsidRPr="004C436B">
        <w:rPr>
          <w:rFonts w:hint="eastAsia"/>
          <w:color w:val="000000" w:themeColor="text1"/>
        </w:rPr>
        <w:t>服务商</w:t>
      </w:r>
      <w:r w:rsidR="00433F6E" w:rsidRPr="004C436B">
        <w:rPr>
          <w:rFonts w:hint="eastAsia"/>
          <w:color w:val="000000" w:themeColor="text1"/>
        </w:rPr>
        <w:t>服务时，</w:t>
      </w:r>
      <w:r w:rsidRPr="004C436B">
        <w:rPr>
          <w:rFonts w:hint="eastAsia"/>
          <w:color w:val="000000" w:themeColor="text1"/>
        </w:rPr>
        <w:t>应明晰</w:t>
      </w:r>
      <w:r w:rsidR="00433F6E" w:rsidRPr="004C436B">
        <w:rPr>
          <w:rFonts w:hint="eastAsia"/>
          <w:color w:val="000000" w:themeColor="text1"/>
        </w:rPr>
        <w:t>二者的权利及责任</w:t>
      </w:r>
      <w:r w:rsidRPr="004C436B">
        <w:rPr>
          <w:rFonts w:hint="eastAsia"/>
          <w:color w:val="000000" w:themeColor="text1"/>
        </w:rPr>
        <w:t>，避免应版权、费用、服务等产生的各类问题。</w:t>
      </w:r>
    </w:p>
    <w:p w14:paraId="6108DE47" w14:textId="24EBA621" w:rsidR="00B25755" w:rsidRPr="004C436B" w:rsidRDefault="00393BB1" w:rsidP="00B25755">
      <w:pPr>
        <w:pStyle w:val="affd"/>
        <w:spacing w:before="120" w:after="120"/>
        <w:ind w:left="7088" w:hanging="7088"/>
        <w:jc w:val="left"/>
        <w:rPr>
          <w:rFonts w:asciiTheme="minorEastAsia" w:eastAsiaTheme="minorEastAsia" w:hAnsiTheme="minorEastAsia" w:hint="eastAsia"/>
          <w:color w:val="000000" w:themeColor="text1"/>
        </w:rPr>
      </w:pPr>
      <w:bookmarkStart w:id="124" w:name="_Toc211434270"/>
      <w:r w:rsidRPr="004C436B">
        <w:rPr>
          <w:rFonts w:asciiTheme="minorEastAsia" w:eastAsiaTheme="minorEastAsia" w:hAnsiTheme="minorEastAsia" w:hint="eastAsia"/>
          <w:color w:val="000000" w:themeColor="text1"/>
        </w:rPr>
        <w:t>及时响应</w:t>
      </w:r>
      <w:bookmarkEnd w:id="124"/>
    </w:p>
    <w:p w14:paraId="5EAB22F4" w14:textId="399B628A" w:rsidR="00595410" w:rsidRPr="004C436B" w:rsidRDefault="00C74B11" w:rsidP="004C436B">
      <w:pPr>
        <w:ind w:firstLineChars="150" w:firstLine="315"/>
      </w:pPr>
      <w:r w:rsidRPr="004C436B">
        <w:rPr>
          <w:rFonts w:hint="eastAsia"/>
        </w:rPr>
        <w:t>商场在使用</w:t>
      </w:r>
      <w:r w:rsidR="00B25755" w:rsidRPr="004C436B">
        <w:rPr>
          <w:rFonts w:hint="eastAsia"/>
        </w:rPr>
        <w:t>第三方服务商</w:t>
      </w:r>
      <w:r w:rsidRPr="004C436B">
        <w:rPr>
          <w:rFonts w:hint="eastAsia"/>
        </w:rPr>
        <w:t>服务时，可要求服务商具备</w:t>
      </w:r>
      <w:r w:rsidR="00B25755" w:rsidRPr="004C436B">
        <w:rPr>
          <w:rFonts w:hint="eastAsia"/>
        </w:rPr>
        <w:t>即时响应的能力，及时解决商场遇到的各类问题。</w:t>
      </w:r>
      <w:bookmarkEnd w:id="70"/>
      <w:bookmarkEnd w:id="71"/>
      <w:bookmarkEnd w:id="72"/>
    </w:p>
    <w:sectPr w:rsidR="00595410" w:rsidRPr="004C436B" w:rsidSect="00595410">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1FBA" w14:textId="77777777" w:rsidR="006A260E" w:rsidRDefault="006A260E" w:rsidP="00D86DB7">
      <w:r>
        <w:separator/>
      </w:r>
    </w:p>
    <w:p w14:paraId="749C2CA9" w14:textId="77777777" w:rsidR="006A260E" w:rsidRDefault="006A260E"/>
    <w:p w14:paraId="266A469B" w14:textId="77777777" w:rsidR="006A260E" w:rsidRDefault="006A260E"/>
  </w:endnote>
  <w:endnote w:type="continuationSeparator" w:id="0">
    <w:p w14:paraId="2B393DFF" w14:textId="77777777" w:rsidR="006A260E" w:rsidRDefault="006A260E" w:rsidP="00D86DB7">
      <w:r>
        <w:continuationSeparator/>
      </w:r>
    </w:p>
    <w:p w14:paraId="4E0C2326" w14:textId="77777777" w:rsidR="006A260E" w:rsidRDefault="006A260E"/>
    <w:p w14:paraId="42AD3588" w14:textId="77777777" w:rsidR="006A260E" w:rsidRDefault="006A2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0AC9" w14:textId="77777777" w:rsidR="00383512" w:rsidRDefault="00383512">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DACD" w14:textId="77777777" w:rsidR="00383512" w:rsidRDefault="0038351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D2CD" w14:textId="77777777" w:rsidR="00383512" w:rsidRPr="00324EDD" w:rsidRDefault="00383512"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2D19" w14:textId="77777777" w:rsidR="00383512" w:rsidRDefault="00383512" w:rsidP="00C94DF2">
    <w:pPr>
      <w:pStyle w:val="affff8"/>
    </w:pPr>
    <w:r>
      <w:fldChar w:fldCharType="begin"/>
    </w:r>
    <w:r>
      <w:instrText>PAGE   \* MERGEFORMAT</w:instrText>
    </w:r>
    <w:r>
      <w:fldChar w:fldCharType="separate"/>
    </w:r>
    <w:r w:rsidR="00AE7C60" w:rsidRPr="00AE7C60">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F06E" w14:textId="77777777" w:rsidR="006A260E" w:rsidRDefault="006A260E" w:rsidP="00D86DB7">
      <w:r>
        <w:separator/>
      </w:r>
    </w:p>
  </w:footnote>
  <w:footnote w:type="continuationSeparator" w:id="0">
    <w:p w14:paraId="5F85184C" w14:textId="77777777" w:rsidR="006A260E" w:rsidRDefault="006A260E" w:rsidP="00D86DB7">
      <w:r>
        <w:continuationSeparator/>
      </w:r>
    </w:p>
    <w:p w14:paraId="10020D6E" w14:textId="77777777" w:rsidR="006A260E" w:rsidRDefault="006A260E"/>
    <w:p w14:paraId="39C9E511" w14:textId="77777777" w:rsidR="006A260E" w:rsidRDefault="006A2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770F" w14:textId="77777777" w:rsidR="00383512" w:rsidRDefault="0038351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CE1C" w14:textId="77777777" w:rsidR="00383512" w:rsidRPr="00E70388" w:rsidRDefault="00383512"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177C" w14:textId="77777777" w:rsidR="00383512" w:rsidRPr="00324EDD" w:rsidRDefault="00383512"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2FEE" w14:textId="77777777" w:rsidR="00383512" w:rsidRDefault="0038351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T/CCAGM 002—2022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BC48" w14:textId="0400B2B5" w:rsidR="00383512" w:rsidRPr="00D84FA1" w:rsidRDefault="00383512" w:rsidP="00A2271D">
    <w:pPr>
      <w:pStyle w:val="afffff0"/>
      <w:rPr>
        <w:rFonts w:hint="eastAsia"/>
      </w:rPr>
    </w:pPr>
    <w:r>
      <w:fldChar w:fldCharType="begin"/>
    </w:r>
    <w:r>
      <w:instrText xml:space="preserve"> STYLEREF  标准文件_文件编号  \* MERGEFORMAT </w:instrText>
    </w:r>
    <w:r>
      <w:fldChar w:fldCharType="separate"/>
    </w:r>
    <w:r w:rsidR="00A06435">
      <w:rPr>
        <w:rFonts w:hint="eastAsia"/>
      </w:rPr>
      <w:t>T/CCAGM 001—2025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1B780FA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142" w:firstLine="0"/>
      </w:pPr>
      <w:rPr>
        <w:rFonts w:ascii="黑体" w:eastAsia="黑体" w:hint="eastAsia"/>
        <w:b w:val="0"/>
        <w:i w:val="0"/>
        <w:sz w:val="21"/>
        <w:bdr w:val="none" w:sz="0" w:space="0" w:color="auto"/>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01350968">
    <w:abstractNumId w:val="0"/>
  </w:num>
  <w:num w:numId="2" w16cid:durableId="1328363289">
    <w:abstractNumId w:val="27"/>
  </w:num>
  <w:num w:numId="3" w16cid:durableId="1933127760">
    <w:abstractNumId w:val="5"/>
  </w:num>
  <w:num w:numId="4" w16cid:durableId="668681398">
    <w:abstractNumId w:val="8"/>
  </w:num>
  <w:num w:numId="5" w16cid:durableId="1063453713">
    <w:abstractNumId w:val="23"/>
  </w:num>
  <w:num w:numId="6" w16cid:durableId="1803887133">
    <w:abstractNumId w:val="9"/>
  </w:num>
  <w:num w:numId="7" w16cid:durableId="368528777">
    <w:abstractNumId w:val="16"/>
  </w:num>
  <w:num w:numId="8" w16cid:durableId="3628424">
    <w:abstractNumId w:val="7"/>
  </w:num>
  <w:num w:numId="9" w16cid:durableId="1392919037">
    <w:abstractNumId w:val="19"/>
  </w:num>
  <w:num w:numId="10" w16cid:durableId="1781025556">
    <w:abstractNumId w:val="21"/>
  </w:num>
  <w:num w:numId="11" w16cid:durableId="983125437">
    <w:abstractNumId w:val="17"/>
  </w:num>
  <w:num w:numId="12" w16cid:durableId="2100249239">
    <w:abstractNumId w:val="29"/>
  </w:num>
  <w:num w:numId="13" w16cid:durableId="900793843">
    <w:abstractNumId w:val="15"/>
  </w:num>
  <w:num w:numId="14" w16cid:durableId="1865903150">
    <w:abstractNumId w:val="30"/>
  </w:num>
  <w:num w:numId="15" w16cid:durableId="270818742">
    <w:abstractNumId w:val="1"/>
  </w:num>
  <w:num w:numId="16" w16cid:durableId="852913401">
    <w:abstractNumId w:val="20"/>
  </w:num>
  <w:num w:numId="17" w16cid:durableId="675500284">
    <w:abstractNumId w:val="6"/>
  </w:num>
  <w:num w:numId="18" w16cid:durableId="1651590304">
    <w:abstractNumId w:val="13"/>
  </w:num>
  <w:num w:numId="19" w16cid:durableId="231232169">
    <w:abstractNumId w:val="25"/>
  </w:num>
  <w:num w:numId="20" w16cid:durableId="1054810658">
    <w:abstractNumId w:val="26"/>
  </w:num>
  <w:num w:numId="21" w16cid:durableId="1366176644">
    <w:abstractNumId w:val="11"/>
  </w:num>
  <w:num w:numId="22" w16cid:durableId="114182061">
    <w:abstractNumId w:val="12"/>
  </w:num>
  <w:num w:numId="23" w16cid:durableId="200941272">
    <w:abstractNumId w:val="28"/>
  </w:num>
  <w:num w:numId="24" w16cid:durableId="2119905654">
    <w:abstractNumId w:val="2"/>
  </w:num>
  <w:num w:numId="25" w16cid:durableId="337470374">
    <w:abstractNumId w:val="4"/>
  </w:num>
  <w:num w:numId="26" w16cid:durableId="1477528173">
    <w:abstractNumId w:val="14"/>
  </w:num>
  <w:num w:numId="27" w16cid:durableId="1335063106">
    <w:abstractNumId w:val="24"/>
  </w:num>
  <w:num w:numId="28" w16cid:durableId="90442832">
    <w:abstractNumId w:val="10"/>
  </w:num>
  <w:num w:numId="29" w16cid:durableId="1186793594">
    <w:abstractNumId w:val="22"/>
  </w:num>
  <w:num w:numId="30" w16cid:durableId="1883978146">
    <w:abstractNumId w:val="18"/>
  </w:num>
  <w:num w:numId="31" w16cid:durableId="248468360">
    <w:abstractNumId w:val="3"/>
  </w:num>
  <w:num w:numId="32" w16cid:durableId="264994534">
    <w:abstractNumId w:val="27"/>
  </w:num>
  <w:num w:numId="33" w16cid:durableId="199429018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attachedTemplate r:id="rId1"/>
  <w:stylePaneSortMethod w:val="0000"/>
  <w:documentProtection w:edit="forms" w:enforcement="1" w:cryptProviderType="rsaFull" w:cryptAlgorithmClass="hash" w:cryptAlgorithmType="typeAny" w:cryptAlgorithmSid="4" w:cryptSpinCount="100000" w:hash="1gpX7XfuggOdxWxwAlM1uQzg4LU=" w:salt="86EDQNz4d+6b+t8+AsJ/H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A4"/>
    <w:rsid w:val="0000040A"/>
    <w:rsid w:val="00000A94"/>
    <w:rsid w:val="00000ABD"/>
    <w:rsid w:val="0000161B"/>
    <w:rsid w:val="00001972"/>
    <w:rsid w:val="00001D9A"/>
    <w:rsid w:val="00002292"/>
    <w:rsid w:val="000064C3"/>
    <w:rsid w:val="0000759F"/>
    <w:rsid w:val="00007B3A"/>
    <w:rsid w:val="0001033D"/>
    <w:rsid w:val="000107E0"/>
    <w:rsid w:val="00011FDE"/>
    <w:rsid w:val="00012FFD"/>
    <w:rsid w:val="000136DD"/>
    <w:rsid w:val="00014162"/>
    <w:rsid w:val="000142C3"/>
    <w:rsid w:val="00014340"/>
    <w:rsid w:val="00016A9C"/>
    <w:rsid w:val="00016E33"/>
    <w:rsid w:val="00022184"/>
    <w:rsid w:val="00022744"/>
    <w:rsid w:val="00022762"/>
    <w:rsid w:val="00022E01"/>
    <w:rsid w:val="000238E0"/>
    <w:rsid w:val="000249DB"/>
    <w:rsid w:val="0002595E"/>
    <w:rsid w:val="000264A5"/>
    <w:rsid w:val="000303C3"/>
    <w:rsid w:val="00031316"/>
    <w:rsid w:val="000331D3"/>
    <w:rsid w:val="000346A5"/>
    <w:rsid w:val="000359C3"/>
    <w:rsid w:val="00035A7D"/>
    <w:rsid w:val="000365ED"/>
    <w:rsid w:val="0004249A"/>
    <w:rsid w:val="00042CF1"/>
    <w:rsid w:val="00042E4E"/>
    <w:rsid w:val="00043282"/>
    <w:rsid w:val="00043A2B"/>
    <w:rsid w:val="00044286"/>
    <w:rsid w:val="00047116"/>
    <w:rsid w:val="00047F28"/>
    <w:rsid w:val="000503AA"/>
    <w:rsid w:val="000506A1"/>
    <w:rsid w:val="000515DD"/>
    <w:rsid w:val="0005265A"/>
    <w:rsid w:val="0005330A"/>
    <w:rsid w:val="000539DD"/>
    <w:rsid w:val="00053BD3"/>
    <w:rsid w:val="000556ED"/>
    <w:rsid w:val="00055FE2"/>
    <w:rsid w:val="0005616F"/>
    <w:rsid w:val="00056FF1"/>
    <w:rsid w:val="0006012D"/>
    <w:rsid w:val="00060C2E"/>
    <w:rsid w:val="00061033"/>
    <w:rsid w:val="000619E9"/>
    <w:rsid w:val="000622D2"/>
    <w:rsid w:val="000622D4"/>
    <w:rsid w:val="0006357D"/>
    <w:rsid w:val="00067F1E"/>
    <w:rsid w:val="00071CC0"/>
    <w:rsid w:val="00071CFC"/>
    <w:rsid w:val="00072F53"/>
    <w:rsid w:val="00073C8C"/>
    <w:rsid w:val="0007523E"/>
    <w:rsid w:val="0007524F"/>
    <w:rsid w:val="000773EF"/>
    <w:rsid w:val="00077988"/>
    <w:rsid w:val="00077B64"/>
    <w:rsid w:val="00077DD5"/>
    <w:rsid w:val="00080A1C"/>
    <w:rsid w:val="00082317"/>
    <w:rsid w:val="000826E7"/>
    <w:rsid w:val="00082799"/>
    <w:rsid w:val="00083D2C"/>
    <w:rsid w:val="00086AA1"/>
    <w:rsid w:val="00087A40"/>
    <w:rsid w:val="00087A77"/>
    <w:rsid w:val="00090CA6"/>
    <w:rsid w:val="00091131"/>
    <w:rsid w:val="00092B8A"/>
    <w:rsid w:val="00092FB0"/>
    <w:rsid w:val="000934C5"/>
    <w:rsid w:val="00093D25"/>
    <w:rsid w:val="00093DAB"/>
    <w:rsid w:val="00094D73"/>
    <w:rsid w:val="00094E89"/>
    <w:rsid w:val="00096D63"/>
    <w:rsid w:val="00097CB3"/>
    <w:rsid w:val="000A0B60"/>
    <w:rsid w:val="000A0EB8"/>
    <w:rsid w:val="000A19FC"/>
    <w:rsid w:val="000A296B"/>
    <w:rsid w:val="000A5099"/>
    <w:rsid w:val="000A7311"/>
    <w:rsid w:val="000B060F"/>
    <w:rsid w:val="000B1592"/>
    <w:rsid w:val="000B1FF2"/>
    <w:rsid w:val="000B3CDA"/>
    <w:rsid w:val="000B5303"/>
    <w:rsid w:val="000B6A0B"/>
    <w:rsid w:val="000C0F6C"/>
    <w:rsid w:val="000C11DB"/>
    <w:rsid w:val="000C1335"/>
    <w:rsid w:val="000C1492"/>
    <w:rsid w:val="000C2FBD"/>
    <w:rsid w:val="000C36B5"/>
    <w:rsid w:val="000C4B41"/>
    <w:rsid w:val="000C57D6"/>
    <w:rsid w:val="000C5EE1"/>
    <w:rsid w:val="000C6362"/>
    <w:rsid w:val="000C7423"/>
    <w:rsid w:val="000C7666"/>
    <w:rsid w:val="000D0A9C"/>
    <w:rsid w:val="000D1795"/>
    <w:rsid w:val="000D3115"/>
    <w:rsid w:val="000D329A"/>
    <w:rsid w:val="000D3A34"/>
    <w:rsid w:val="000D4B9C"/>
    <w:rsid w:val="000D4EB6"/>
    <w:rsid w:val="000D753B"/>
    <w:rsid w:val="000D78F8"/>
    <w:rsid w:val="000D7EEF"/>
    <w:rsid w:val="000E3FCD"/>
    <w:rsid w:val="000E4C9E"/>
    <w:rsid w:val="000E6FD7"/>
    <w:rsid w:val="000E7938"/>
    <w:rsid w:val="000F0155"/>
    <w:rsid w:val="000F06E1"/>
    <w:rsid w:val="000F0E3C"/>
    <w:rsid w:val="000F19D5"/>
    <w:rsid w:val="000F4050"/>
    <w:rsid w:val="000F4AEA"/>
    <w:rsid w:val="000F4D9C"/>
    <w:rsid w:val="000F67E9"/>
    <w:rsid w:val="00100D52"/>
    <w:rsid w:val="00102A22"/>
    <w:rsid w:val="00104926"/>
    <w:rsid w:val="00111F25"/>
    <w:rsid w:val="00113B1E"/>
    <w:rsid w:val="00114249"/>
    <w:rsid w:val="00114460"/>
    <w:rsid w:val="00114955"/>
    <w:rsid w:val="00115236"/>
    <w:rsid w:val="0011711C"/>
    <w:rsid w:val="0011788D"/>
    <w:rsid w:val="00124E4F"/>
    <w:rsid w:val="001260B7"/>
    <w:rsid w:val="0012640D"/>
    <w:rsid w:val="001265CB"/>
    <w:rsid w:val="00130E10"/>
    <w:rsid w:val="001321C6"/>
    <w:rsid w:val="001325C4"/>
    <w:rsid w:val="00132631"/>
    <w:rsid w:val="00133010"/>
    <w:rsid w:val="0013339C"/>
    <w:rsid w:val="001338EE"/>
    <w:rsid w:val="00133AAE"/>
    <w:rsid w:val="00135323"/>
    <w:rsid w:val="001356C4"/>
    <w:rsid w:val="00137565"/>
    <w:rsid w:val="00140B0C"/>
    <w:rsid w:val="00141114"/>
    <w:rsid w:val="00142969"/>
    <w:rsid w:val="001446C2"/>
    <w:rsid w:val="001457E7"/>
    <w:rsid w:val="00145D9D"/>
    <w:rsid w:val="00146388"/>
    <w:rsid w:val="00147650"/>
    <w:rsid w:val="001529E5"/>
    <w:rsid w:val="00152FB3"/>
    <w:rsid w:val="00153C7E"/>
    <w:rsid w:val="00153C8E"/>
    <w:rsid w:val="00156150"/>
    <w:rsid w:val="001567CC"/>
    <w:rsid w:val="00156B25"/>
    <w:rsid w:val="00156E1A"/>
    <w:rsid w:val="00157894"/>
    <w:rsid w:val="00157B55"/>
    <w:rsid w:val="00157C36"/>
    <w:rsid w:val="00163032"/>
    <w:rsid w:val="001642FA"/>
    <w:rsid w:val="001647A8"/>
    <w:rsid w:val="001649EB"/>
    <w:rsid w:val="00164BAF"/>
    <w:rsid w:val="00164FA8"/>
    <w:rsid w:val="00165065"/>
    <w:rsid w:val="00165434"/>
    <w:rsid w:val="0016580B"/>
    <w:rsid w:val="00165B81"/>
    <w:rsid w:val="00165F49"/>
    <w:rsid w:val="00166B88"/>
    <w:rsid w:val="0016770A"/>
    <w:rsid w:val="0017055B"/>
    <w:rsid w:val="00170804"/>
    <w:rsid w:val="001708E9"/>
    <w:rsid w:val="00172693"/>
    <w:rsid w:val="00173196"/>
    <w:rsid w:val="0017340B"/>
    <w:rsid w:val="00173FB1"/>
    <w:rsid w:val="00174C8C"/>
    <w:rsid w:val="00176DFD"/>
    <w:rsid w:val="00181546"/>
    <w:rsid w:val="00182A89"/>
    <w:rsid w:val="001852C9"/>
    <w:rsid w:val="0018631C"/>
    <w:rsid w:val="001864FB"/>
    <w:rsid w:val="001873D5"/>
    <w:rsid w:val="00187A0B"/>
    <w:rsid w:val="00190087"/>
    <w:rsid w:val="001913C4"/>
    <w:rsid w:val="0019348F"/>
    <w:rsid w:val="00193A07"/>
    <w:rsid w:val="00194C95"/>
    <w:rsid w:val="001955F6"/>
    <w:rsid w:val="00195C34"/>
    <w:rsid w:val="00196059"/>
    <w:rsid w:val="00196EF5"/>
    <w:rsid w:val="00196F94"/>
    <w:rsid w:val="001A1318"/>
    <w:rsid w:val="001A1A53"/>
    <w:rsid w:val="001A234A"/>
    <w:rsid w:val="001A2810"/>
    <w:rsid w:val="001A36C0"/>
    <w:rsid w:val="001A37BB"/>
    <w:rsid w:val="001A3E00"/>
    <w:rsid w:val="001A4CF3"/>
    <w:rsid w:val="001A5EBF"/>
    <w:rsid w:val="001A6696"/>
    <w:rsid w:val="001B06E8"/>
    <w:rsid w:val="001B2503"/>
    <w:rsid w:val="001B3C5C"/>
    <w:rsid w:val="001B45F7"/>
    <w:rsid w:val="001B5365"/>
    <w:rsid w:val="001B599F"/>
    <w:rsid w:val="001B62B3"/>
    <w:rsid w:val="001B71D0"/>
    <w:rsid w:val="001B71EE"/>
    <w:rsid w:val="001B75C5"/>
    <w:rsid w:val="001C04A8"/>
    <w:rsid w:val="001C2C03"/>
    <w:rsid w:val="001C3CAC"/>
    <w:rsid w:val="001C42F7"/>
    <w:rsid w:val="001C49E5"/>
    <w:rsid w:val="001C4D71"/>
    <w:rsid w:val="001C64CF"/>
    <w:rsid w:val="001C680C"/>
    <w:rsid w:val="001C6B6F"/>
    <w:rsid w:val="001C7FEA"/>
    <w:rsid w:val="001D0499"/>
    <w:rsid w:val="001D0BBE"/>
    <w:rsid w:val="001D0ED4"/>
    <w:rsid w:val="001D212F"/>
    <w:rsid w:val="001D29D7"/>
    <w:rsid w:val="001D2DE7"/>
    <w:rsid w:val="001D3D6C"/>
    <w:rsid w:val="001D411C"/>
    <w:rsid w:val="001D50F8"/>
    <w:rsid w:val="001D68EF"/>
    <w:rsid w:val="001D6B03"/>
    <w:rsid w:val="001E1B6A"/>
    <w:rsid w:val="001E2484"/>
    <w:rsid w:val="001E3CC4"/>
    <w:rsid w:val="001E4527"/>
    <w:rsid w:val="001E4882"/>
    <w:rsid w:val="001E6D53"/>
    <w:rsid w:val="001E73AB"/>
    <w:rsid w:val="001F06AC"/>
    <w:rsid w:val="001F092D"/>
    <w:rsid w:val="001F143A"/>
    <w:rsid w:val="001F1605"/>
    <w:rsid w:val="001F2508"/>
    <w:rsid w:val="001F33DE"/>
    <w:rsid w:val="001F4816"/>
    <w:rsid w:val="001F69B4"/>
    <w:rsid w:val="001F77C7"/>
    <w:rsid w:val="00200183"/>
    <w:rsid w:val="00200333"/>
    <w:rsid w:val="002008E3"/>
    <w:rsid w:val="0020107D"/>
    <w:rsid w:val="00202AA4"/>
    <w:rsid w:val="002031F7"/>
    <w:rsid w:val="00203E3F"/>
    <w:rsid w:val="00203E5D"/>
    <w:rsid w:val="002040E6"/>
    <w:rsid w:val="0020527B"/>
    <w:rsid w:val="00205F2C"/>
    <w:rsid w:val="00206D58"/>
    <w:rsid w:val="00210017"/>
    <w:rsid w:val="00210B15"/>
    <w:rsid w:val="00211BDA"/>
    <w:rsid w:val="00212220"/>
    <w:rsid w:val="0021225C"/>
    <w:rsid w:val="002142EA"/>
    <w:rsid w:val="00214381"/>
    <w:rsid w:val="00214BC3"/>
    <w:rsid w:val="00215ADD"/>
    <w:rsid w:val="002204BB"/>
    <w:rsid w:val="00221050"/>
    <w:rsid w:val="00221B79"/>
    <w:rsid w:val="00221C6B"/>
    <w:rsid w:val="00223F2D"/>
    <w:rsid w:val="002253A1"/>
    <w:rsid w:val="00225CF8"/>
    <w:rsid w:val="0022657F"/>
    <w:rsid w:val="00226833"/>
    <w:rsid w:val="00226D32"/>
    <w:rsid w:val="0022794E"/>
    <w:rsid w:val="00233D64"/>
    <w:rsid w:val="0023482A"/>
    <w:rsid w:val="002359CB"/>
    <w:rsid w:val="00243540"/>
    <w:rsid w:val="0024497B"/>
    <w:rsid w:val="0024515B"/>
    <w:rsid w:val="00245AC7"/>
    <w:rsid w:val="00246021"/>
    <w:rsid w:val="0024666E"/>
    <w:rsid w:val="00247AB7"/>
    <w:rsid w:val="00247F52"/>
    <w:rsid w:val="00250B25"/>
    <w:rsid w:val="00250BBE"/>
    <w:rsid w:val="002515C2"/>
    <w:rsid w:val="0025194F"/>
    <w:rsid w:val="0025200C"/>
    <w:rsid w:val="0025233A"/>
    <w:rsid w:val="002525A7"/>
    <w:rsid w:val="00253A95"/>
    <w:rsid w:val="00257C49"/>
    <w:rsid w:val="0026148A"/>
    <w:rsid w:val="00262483"/>
    <w:rsid w:val="00262696"/>
    <w:rsid w:val="00263D25"/>
    <w:rsid w:val="002643C3"/>
    <w:rsid w:val="00264A05"/>
    <w:rsid w:val="00264A0C"/>
    <w:rsid w:val="00266EEB"/>
    <w:rsid w:val="002674FE"/>
    <w:rsid w:val="002679CC"/>
    <w:rsid w:val="00267EF4"/>
    <w:rsid w:val="002707E3"/>
    <w:rsid w:val="002709A1"/>
    <w:rsid w:val="00270CB8"/>
    <w:rsid w:val="002728DA"/>
    <w:rsid w:val="00272B08"/>
    <w:rsid w:val="00274242"/>
    <w:rsid w:val="00274B58"/>
    <w:rsid w:val="00277613"/>
    <w:rsid w:val="00281437"/>
    <w:rsid w:val="002818A3"/>
    <w:rsid w:val="00281B9A"/>
    <w:rsid w:val="00281BB8"/>
    <w:rsid w:val="00281E9E"/>
    <w:rsid w:val="00282405"/>
    <w:rsid w:val="0028396D"/>
    <w:rsid w:val="00283D55"/>
    <w:rsid w:val="00285170"/>
    <w:rsid w:val="00285361"/>
    <w:rsid w:val="00285D76"/>
    <w:rsid w:val="00286EB8"/>
    <w:rsid w:val="002871D6"/>
    <w:rsid w:val="002875E7"/>
    <w:rsid w:val="0029087E"/>
    <w:rsid w:val="00292D60"/>
    <w:rsid w:val="00292EC0"/>
    <w:rsid w:val="00293B30"/>
    <w:rsid w:val="0029437B"/>
    <w:rsid w:val="00294D34"/>
    <w:rsid w:val="00294E3B"/>
    <w:rsid w:val="0029576E"/>
    <w:rsid w:val="00296193"/>
    <w:rsid w:val="00296C66"/>
    <w:rsid w:val="00296EBE"/>
    <w:rsid w:val="002974E3"/>
    <w:rsid w:val="002A084B"/>
    <w:rsid w:val="002A1260"/>
    <w:rsid w:val="002A1412"/>
    <w:rsid w:val="002A1589"/>
    <w:rsid w:val="002A1608"/>
    <w:rsid w:val="002A25DC"/>
    <w:rsid w:val="002A3AAB"/>
    <w:rsid w:val="002A4CEA"/>
    <w:rsid w:val="002A5977"/>
    <w:rsid w:val="002A5A13"/>
    <w:rsid w:val="002A757F"/>
    <w:rsid w:val="002A7773"/>
    <w:rsid w:val="002A7F44"/>
    <w:rsid w:val="002B0C40"/>
    <w:rsid w:val="002B1966"/>
    <w:rsid w:val="002B3054"/>
    <w:rsid w:val="002B34EF"/>
    <w:rsid w:val="002B4508"/>
    <w:rsid w:val="002B5779"/>
    <w:rsid w:val="002B636A"/>
    <w:rsid w:val="002B7332"/>
    <w:rsid w:val="002B7F51"/>
    <w:rsid w:val="002C09E7"/>
    <w:rsid w:val="002C1E06"/>
    <w:rsid w:val="002C237F"/>
    <w:rsid w:val="002C3F07"/>
    <w:rsid w:val="002C5278"/>
    <w:rsid w:val="002C7EBB"/>
    <w:rsid w:val="002D06C1"/>
    <w:rsid w:val="002D113C"/>
    <w:rsid w:val="002D42B5"/>
    <w:rsid w:val="002D4E07"/>
    <w:rsid w:val="002D4F1A"/>
    <w:rsid w:val="002D57D5"/>
    <w:rsid w:val="002D6EC6"/>
    <w:rsid w:val="002D79AC"/>
    <w:rsid w:val="002E039D"/>
    <w:rsid w:val="002E238F"/>
    <w:rsid w:val="002E31D0"/>
    <w:rsid w:val="002E4D5A"/>
    <w:rsid w:val="002E4F96"/>
    <w:rsid w:val="002E5EBA"/>
    <w:rsid w:val="002E6326"/>
    <w:rsid w:val="002F0029"/>
    <w:rsid w:val="002F0C43"/>
    <w:rsid w:val="002F2146"/>
    <w:rsid w:val="002F30E0"/>
    <w:rsid w:val="002F35E4"/>
    <w:rsid w:val="002F3730"/>
    <w:rsid w:val="002F38E1"/>
    <w:rsid w:val="002F3E2E"/>
    <w:rsid w:val="002F7AF6"/>
    <w:rsid w:val="00300E63"/>
    <w:rsid w:val="00302F5F"/>
    <w:rsid w:val="00303AF8"/>
    <w:rsid w:val="0030441D"/>
    <w:rsid w:val="00304513"/>
    <w:rsid w:val="00305BD0"/>
    <w:rsid w:val="00306063"/>
    <w:rsid w:val="00307DA1"/>
    <w:rsid w:val="003101AB"/>
    <w:rsid w:val="003131C3"/>
    <w:rsid w:val="00313B85"/>
    <w:rsid w:val="0031435C"/>
    <w:rsid w:val="00317988"/>
    <w:rsid w:val="00321ADE"/>
    <w:rsid w:val="003221B4"/>
    <w:rsid w:val="0032258D"/>
    <w:rsid w:val="00322E62"/>
    <w:rsid w:val="00324D13"/>
    <w:rsid w:val="00324EDD"/>
    <w:rsid w:val="003265AA"/>
    <w:rsid w:val="00327015"/>
    <w:rsid w:val="00327760"/>
    <w:rsid w:val="0033017B"/>
    <w:rsid w:val="00330CAB"/>
    <w:rsid w:val="003331E4"/>
    <w:rsid w:val="00334C13"/>
    <w:rsid w:val="00336C64"/>
    <w:rsid w:val="00337162"/>
    <w:rsid w:val="0034194F"/>
    <w:rsid w:val="00344342"/>
    <w:rsid w:val="00344605"/>
    <w:rsid w:val="003474AA"/>
    <w:rsid w:val="00350B0F"/>
    <w:rsid w:val="00350D1D"/>
    <w:rsid w:val="00352C83"/>
    <w:rsid w:val="00352F1A"/>
    <w:rsid w:val="00355EF3"/>
    <w:rsid w:val="0035769C"/>
    <w:rsid w:val="00360B6D"/>
    <w:rsid w:val="0036107C"/>
    <w:rsid w:val="003615D2"/>
    <w:rsid w:val="00362AED"/>
    <w:rsid w:val="003635F4"/>
    <w:rsid w:val="0036429C"/>
    <w:rsid w:val="003644E6"/>
    <w:rsid w:val="00364A53"/>
    <w:rsid w:val="003654CB"/>
    <w:rsid w:val="00365AA9"/>
    <w:rsid w:val="00365F86"/>
    <w:rsid w:val="00365F87"/>
    <w:rsid w:val="00366E06"/>
    <w:rsid w:val="00366E89"/>
    <w:rsid w:val="0036785D"/>
    <w:rsid w:val="00367DC5"/>
    <w:rsid w:val="003703A9"/>
    <w:rsid w:val="003705F4"/>
    <w:rsid w:val="00370D58"/>
    <w:rsid w:val="00371316"/>
    <w:rsid w:val="00373257"/>
    <w:rsid w:val="00376713"/>
    <w:rsid w:val="00381019"/>
    <w:rsid w:val="00381815"/>
    <w:rsid w:val="003819AF"/>
    <w:rsid w:val="003820E9"/>
    <w:rsid w:val="00382DE7"/>
    <w:rsid w:val="00383512"/>
    <w:rsid w:val="00384FFC"/>
    <w:rsid w:val="003872FC"/>
    <w:rsid w:val="00387ADC"/>
    <w:rsid w:val="00390020"/>
    <w:rsid w:val="003903D6"/>
    <w:rsid w:val="00390968"/>
    <w:rsid w:val="00390EE6"/>
    <w:rsid w:val="0039118F"/>
    <w:rsid w:val="0039287B"/>
    <w:rsid w:val="00392AD7"/>
    <w:rsid w:val="003938D9"/>
    <w:rsid w:val="00393AE6"/>
    <w:rsid w:val="00393BB1"/>
    <w:rsid w:val="00393DC1"/>
    <w:rsid w:val="00394376"/>
    <w:rsid w:val="003943FF"/>
    <w:rsid w:val="00396B97"/>
    <w:rsid w:val="003974EB"/>
    <w:rsid w:val="00397BE9"/>
    <w:rsid w:val="00397CC5"/>
    <w:rsid w:val="003A1582"/>
    <w:rsid w:val="003A2323"/>
    <w:rsid w:val="003A3B4C"/>
    <w:rsid w:val="003A3D9C"/>
    <w:rsid w:val="003A4077"/>
    <w:rsid w:val="003A4129"/>
    <w:rsid w:val="003A4636"/>
    <w:rsid w:val="003A4AA7"/>
    <w:rsid w:val="003A55CB"/>
    <w:rsid w:val="003A6499"/>
    <w:rsid w:val="003A7618"/>
    <w:rsid w:val="003B09AD"/>
    <w:rsid w:val="003B186C"/>
    <w:rsid w:val="003B1F18"/>
    <w:rsid w:val="003B203F"/>
    <w:rsid w:val="003B427F"/>
    <w:rsid w:val="003B5AF6"/>
    <w:rsid w:val="003B5BF0"/>
    <w:rsid w:val="003B60BF"/>
    <w:rsid w:val="003B6BE3"/>
    <w:rsid w:val="003C010C"/>
    <w:rsid w:val="003C079F"/>
    <w:rsid w:val="003C0A6C"/>
    <w:rsid w:val="003C14F8"/>
    <w:rsid w:val="003C20B5"/>
    <w:rsid w:val="003C2CB1"/>
    <w:rsid w:val="003C5A43"/>
    <w:rsid w:val="003D0519"/>
    <w:rsid w:val="003D0FF6"/>
    <w:rsid w:val="003D262C"/>
    <w:rsid w:val="003D545F"/>
    <w:rsid w:val="003D6D61"/>
    <w:rsid w:val="003D6E4F"/>
    <w:rsid w:val="003E091D"/>
    <w:rsid w:val="003E1C53"/>
    <w:rsid w:val="003E22B6"/>
    <w:rsid w:val="003E2A69"/>
    <w:rsid w:val="003E2D49"/>
    <w:rsid w:val="003E2FD4"/>
    <w:rsid w:val="003E49F6"/>
    <w:rsid w:val="003E660F"/>
    <w:rsid w:val="003F0841"/>
    <w:rsid w:val="003F14FE"/>
    <w:rsid w:val="003F23D3"/>
    <w:rsid w:val="003F3F08"/>
    <w:rsid w:val="003F49F1"/>
    <w:rsid w:val="003F6272"/>
    <w:rsid w:val="003F6A50"/>
    <w:rsid w:val="003F72ED"/>
    <w:rsid w:val="003F7F61"/>
    <w:rsid w:val="00400E72"/>
    <w:rsid w:val="00401325"/>
    <w:rsid w:val="0040134E"/>
    <w:rsid w:val="00401400"/>
    <w:rsid w:val="004014C4"/>
    <w:rsid w:val="00403663"/>
    <w:rsid w:val="004044A4"/>
    <w:rsid w:val="00404869"/>
    <w:rsid w:val="00405884"/>
    <w:rsid w:val="00407D39"/>
    <w:rsid w:val="00410951"/>
    <w:rsid w:val="00412AB7"/>
    <w:rsid w:val="0041366E"/>
    <w:rsid w:val="0041477A"/>
    <w:rsid w:val="00414E1E"/>
    <w:rsid w:val="00416396"/>
    <w:rsid w:val="00416729"/>
    <w:rsid w:val="004167A3"/>
    <w:rsid w:val="00416A94"/>
    <w:rsid w:val="004173A8"/>
    <w:rsid w:val="004244CE"/>
    <w:rsid w:val="004277CE"/>
    <w:rsid w:val="00430BC9"/>
    <w:rsid w:val="00432DAA"/>
    <w:rsid w:val="00433F6E"/>
    <w:rsid w:val="00434305"/>
    <w:rsid w:val="00435DF7"/>
    <w:rsid w:val="004365DD"/>
    <w:rsid w:val="00440341"/>
    <w:rsid w:val="0044083F"/>
    <w:rsid w:val="00441AE7"/>
    <w:rsid w:val="004440A2"/>
    <w:rsid w:val="00445574"/>
    <w:rsid w:val="004467FB"/>
    <w:rsid w:val="0044731A"/>
    <w:rsid w:val="00447C1A"/>
    <w:rsid w:val="00450839"/>
    <w:rsid w:val="00452D6B"/>
    <w:rsid w:val="00454484"/>
    <w:rsid w:val="0045517B"/>
    <w:rsid w:val="004559E6"/>
    <w:rsid w:val="00456C97"/>
    <w:rsid w:val="00463B77"/>
    <w:rsid w:val="00463C7B"/>
    <w:rsid w:val="004644A6"/>
    <w:rsid w:val="004659BD"/>
    <w:rsid w:val="0047067E"/>
    <w:rsid w:val="00470775"/>
    <w:rsid w:val="00472CB2"/>
    <w:rsid w:val="004737FC"/>
    <w:rsid w:val="004746B1"/>
    <w:rsid w:val="0047583F"/>
    <w:rsid w:val="00475DE8"/>
    <w:rsid w:val="00476AE8"/>
    <w:rsid w:val="00480447"/>
    <w:rsid w:val="00481C44"/>
    <w:rsid w:val="00484936"/>
    <w:rsid w:val="00485C89"/>
    <w:rsid w:val="00485CAE"/>
    <w:rsid w:val="00486BE3"/>
    <w:rsid w:val="004905E4"/>
    <w:rsid w:val="00490A89"/>
    <w:rsid w:val="00490AB4"/>
    <w:rsid w:val="00492AEE"/>
    <w:rsid w:val="00492F02"/>
    <w:rsid w:val="004939AE"/>
    <w:rsid w:val="00493CCE"/>
    <w:rsid w:val="00495336"/>
    <w:rsid w:val="00495ADD"/>
    <w:rsid w:val="00495DEB"/>
    <w:rsid w:val="0049633C"/>
    <w:rsid w:val="0049707D"/>
    <w:rsid w:val="004A12DF"/>
    <w:rsid w:val="004A1BA8"/>
    <w:rsid w:val="004A2DEA"/>
    <w:rsid w:val="004A4B57"/>
    <w:rsid w:val="004A63FA"/>
    <w:rsid w:val="004A6A3D"/>
    <w:rsid w:val="004A6B27"/>
    <w:rsid w:val="004A70AD"/>
    <w:rsid w:val="004B0272"/>
    <w:rsid w:val="004B0295"/>
    <w:rsid w:val="004B0CA1"/>
    <w:rsid w:val="004B1788"/>
    <w:rsid w:val="004B2286"/>
    <w:rsid w:val="004B2701"/>
    <w:rsid w:val="004B2E1B"/>
    <w:rsid w:val="004B3AA8"/>
    <w:rsid w:val="004B3E93"/>
    <w:rsid w:val="004B5057"/>
    <w:rsid w:val="004B550B"/>
    <w:rsid w:val="004B585B"/>
    <w:rsid w:val="004B785D"/>
    <w:rsid w:val="004C091B"/>
    <w:rsid w:val="004C1FBC"/>
    <w:rsid w:val="004C25A2"/>
    <w:rsid w:val="004C31A2"/>
    <w:rsid w:val="004C356B"/>
    <w:rsid w:val="004C3F1D"/>
    <w:rsid w:val="004C436B"/>
    <w:rsid w:val="004C458D"/>
    <w:rsid w:val="004C571E"/>
    <w:rsid w:val="004C7556"/>
    <w:rsid w:val="004C7E8B"/>
    <w:rsid w:val="004C7E9D"/>
    <w:rsid w:val="004C7F67"/>
    <w:rsid w:val="004D076D"/>
    <w:rsid w:val="004D0EF1"/>
    <w:rsid w:val="004D2253"/>
    <w:rsid w:val="004D43E5"/>
    <w:rsid w:val="004D4406"/>
    <w:rsid w:val="004D45C3"/>
    <w:rsid w:val="004D50A0"/>
    <w:rsid w:val="004D5692"/>
    <w:rsid w:val="004D5D77"/>
    <w:rsid w:val="004D7C42"/>
    <w:rsid w:val="004E0465"/>
    <w:rsid w:val="004E0D01"/>
    <w:rsid w:val="004E127B"/>
    <w:rsid w:val="004E1C0A"/>
    <w:rsid w:val="004E2F02"/>
    <w:rsid w:val="004E30C5"/>
    <w:rsid w:val="004E3B67"/>
    <w:rsid w:val="004E4AA5"/>
    <w:rsid w:val="004E4AEE"/>
    <w:rsid w:val="004E5741"/>
    <w:rsid w:val="004E59E3"/>
    <w:rsid w:val="004E67C0"/>
    <w:rsid w:val="004F1F90"/>
    <w:rsid w:val="004F391A"/>
    <w:rsid w:val="004F3CFB"/>
    <w:rsid w:val="004F54BA"/>
    <w:rsid w:val="004F5751"/>
    <w:rsid w:val="004F5BAC"/>
    <w:rsid w:val="004F6456"/>
    <w:rsid w:val="004F696E"/>
    <w:rsid w:val="004F6C71"/>
    <w:rsid w:val="004F7CB3"/>
    <w:rsid w:val="005003B3"/>
    <w:rsid w:val="00501139"/>
    <w:rsid w:val="0050227A"/>
    <w:rsid w:val="0050234F"/>
    <w:rsid w:val="0050363E"/>
    <w:rsid w:val="005039BC"/>
    <w:rsid w:val="005043BB"/>
    <w:rsid w:val="00504A3D"/>
    <w:rsid w:val="00505767"/>
    <w:rsid w:val="005073F0"/>
    <w:rsid w:val="00510A7B"/>
    <w:rsid w:val="00512F6E"/>
    <w:rsid w:val="00513038"/>
    <w:rsid w:val="0051351F"/>
    <w:rsid w:val="00514174"/>
    <w:rsid w:val="00515C3E"/>
    <w:rsid w:val="00516088"/>
    <w:rsid w:val="00516675"/>
    <w:rsid w:val="0051667B"/>
    <w:rsid w:val="00516B0B"/>
    <w:rsid w:val="0051737D"/>
    <w:rsid w:val="00521AED"/>
    <w:rsid w:val="005220EC"/>
    <w:rsid w:val="005230EC"/>
    <w:rsid w:val="00523F95"/>
    <w:rsid w:val="00524D65"/>
    <w:rsid w:val="00525B16"/>
    <w:rsid w:val="00526564"/>
    <w:rsid w:val="00533D04"/>
    <w:rsid w:val="00534804"/>
    <w:rsid w:val="00534BDF"/>
    <w:rsid w:val="005354EA"/>
    <w:rsid w:val="0053585F"/>
    <w:rsid w:val="00535EC4"/>
    <w:rsid w:val="00535ED9"/>
    <w:rsid w:val="00536051"/>
    <w:rsid w:val="0053692B"/>
    <w:rsid w:val="005371A2"/>
    <w:rsid w:val="00540B79"/>
    <w:rsid w:val="00541853"/>
    <w:rsid w:val="00542132"/>
    <w:rsid w:val="0054318A"/>
    <w:rsid w:val="00543BDA"/>
    <w:rsid w:val="005441CC"/>
    <w:rsid w:val="005479DA"/>
    <w:rsid w:val="00547BCC"/>
    <w:rsid w:val="0055013B"/>
    <w:rsid w:val="005503CC"/>
    <w:rsid w:val="0055101E"/>
    <w:rsid w:val="005519E6"/>
    <w:rsid w:val="00551ADA"/>
    <w:rsid w:val="00551F6F"/>
    <w:rsid w:val="00555044"/>
    <w:rsid w:val="005557D9"/>
    <w:rsid w:val="005576A7"/>
    <w:rsid w:val="005577CB"/>
    <w:rsid w:val="00561475"/>
    <w:rsid w:val="00562308"/>
    <w:rsid w:val="005635E2"/>
    <w:rsid w:val="0056487B"/>
    <w:rsid w:val="00564CA8"/>
    <w:rsid w:val="00564FB9"/>
    <w:rsid w:val="0056709F"/>
    <w:rsid w:val="00570779"/>
    <w:rsid w:val="00571E4D"/>
    <w:rsid w:val="00573D9E"/>
    <w:rsid w:val="005801E3"/>
    <w:rsid w:val="00581091"/>
    <w:rsid w:val="005813C1"/>
    <w:rsid w:val="00581802"/>
    <w:rsid w:val="00582DEA"/>
    <w:rsid w:val="00583043"/>
    <w:rsid w:val="005836A8"/>
    <w:rsid w:val="0058409C"/>
    <w:rsid w:val="00584262"/>
    <w:rsid w:val="00585EAC"/>
    <w:rsid w:val="00586630"/>
    <w:rsid w:val="005877E7"/>
    <w:rsid w:val="00587ADD"/>
    <w:rsid w:val="00592C78"/>
    <w:rsid w:val="00593A49"/>
    <w:rsid w:val="00595410"/>
    <w:rsid w:val="005956DA"/>
    <w:rsid w:val="0059609D"/>
    <w:rsid w:val="00596160"/>
    <w:rsid w:val="0059659D"/>
    <w:rsid w:val="005966E2"/>
    <w:rsid w:val="00597007"/>
    <w:rsid w:val="005A0966"/>
    <w:rsid w:val="005A11B7"/>
    <w:rsid w:val="005A2232"/>
    <w:rsid w:val="005A260B"/>
    <w:rsid w:val="005A44A6"/>
    <w:rsid w:val="005A4A1B"/>
    <w:rsid w:val="005A4D02"/>
    <w:rsid w:val="005A5185"/>
    <w:rsid w:val="005A75AF"/>
    <w:rsid w:val="005A7830"/>
    <w:rsid w:val="005A7FCE"/>
    <w:rsid w:val="005B0F3F"/>
    <w:rsid w:val="005B191C"/>
    <w:rsid w:val="005B31F5"/>
    <w:rsid w:val="005B4903"/>
    <w:rsid w:val="005B51CE"/>
    <w:rsid w:val="005B5885"/>
    <w:rsid w:val="005B5CD7"/>
    <w:rsid w:val="005B6CF6"/>
    <w:rsid w:val="005B7422"/>
    <w:rsid w:val="005C0D47"/>
    <w:rsid w:val="005C1131"/>
    <w:rsid w:val="005C29B8"/>
    <w:rsid w:val="005C3E65"/>
    <w:rsid w:val="005C5D39"/>
    <w:rsid w:val="005C5F21"/>
    <w:rsid w:val="005C7156"/>
    <w:rsid w:val="005D0C75"/>
    <w:rsid w:val="005D196A"/>
    <w:rsid w:val="005D4171"/>
    <w:rsid w:val="005D456B"/>
    <w:rsid w:val="005D5C89"/>
    <w:rsid w:val="005D6A95"/>
    <w:rsid w:val="005D6B2C"/>
    <w:rsid w:val="005D6D9C"/>
    <w:rsid w:val="005E2335"/>
    <w:rsid w:val="005E3268"/>
    <w:rsid w:val="005E34CA"/>
    <w:rsid w:val="005E3C18"/>
    <w:rsid w:val="005E4250"/>
    <w:rsid w:val="005E6812"/>
    <w:rsid w:val="005E7881"/>
    <w:rsid w:val="005E78E0"/>
    <w:rsid w:val="005F0D9C"/>
    <w:rsid w:val="005F284E"/>
    <w:rsid w:val="005F3725"/>
    <w:rsid w:val="005F3B7C"/>
    <w:rsid w:val="005F6DBF"/>
    <w:rsid w:val="006015CE"/>
    <w:rsid w:val="0060207C"/>
    <w:rsid w:val="00604784"/>
    <w:rsid w:val="00604975"/>
    <w:rsid w:val="00604DD7"/>
    <w:rsid w:val="00606068"/>
    <w:rsid w:val="00606419"/>
    <w:rsid w:val="00607668"/>
    <w:rsid w:val="00607D29"/>
    <w:rsid w:val="00612952"/>
    <w:rsid w:val="00614CC1"/>
    <w:rsid w:val="0061597F"/>
    <w:rsid w:val="00615A9D"/>
    <w:rsid w:val="00617387"/>
    <w:rsid w:val="0061798C"/>
    <w:rsid w:val="006205D6"/>
    <w:rsid w:val="00622230"/>
    <w:rsid w:val="00623BB0"/>
    <w:rsid w:val="00625010"/>
    <w:rsid w:val="006252D8"/>
    <w:rsid w:val="006259BC"/>
    <w:rsid w:val="0062636B"/>
    <w:rsid w:val="00631BA8"/>
    <w:rsid w:val="00632182"/>
    <w:rsid w:val="00632AE0"/>
    <w:rsid w:val="00633C17"/>
    <w:rsid w:val="00633F39"/>
    <w:rsid w:val="0063443E"/>
    <w:rsid w:val="00634D9E"/>
    <w:rsid w:val="00636E3E"/>
    <w:rsid w:val="006379F7"/>
    <w:rsid w:val="00637E4D"/>
    <w:rsid w:val="00640620"/>
    <w:rsid w:val="00641A1F"/>
    <w:rsid w:val="00643266"/>
    <w:rsid w:val="006458E9"/>
    <w:rsid w:val="00645904"/>
    <w:rsid w:val="00646807"/>
    <w:rsid w:val="006506C9"/>
    <w:rsid w:val="00650AD9"/>
    <w:rsid w:val="00651ACB"/>
    <w:rsid w:val="00651C47"/>
    <w:rsid w:val="00652AB2"/>
    <w:rsid w:val="00652D68"/>
    <w:rsid w:val="00653FED"/>
    <w:rsid w:val="00654EC0"/>
    <w:rsid w:val="0065525B"/>
    <w:rsid w:val="006558F9"/>
    <w:rsid w:val="00655D4F"/>
    <w:rsid w:val="00656D29"/>
    <w:rsid w:val="00662217"/>
    <w:rsid w:val="006640E5"/>
    <w:rsid w:val="006641F3"/>
    <w:rsid w:val="006646F1"/>
    <w:rsid w:val="00664929"/>
    <w:rsid w:val="00664D14"/>
    <w:rsid w:val="00664F62"/>
    <w:rsid w:val="006655E1"/>
    <w:rsid w:val="00665F90"/>
    <w:rsid w:val="006660E1"/>
    <w:rsid w:val="00667E44"/>
    <w:rsid w:val="00672060"/>
    <w:rsid w:val="00672BFD"/>
    <w:rsid w:val="0067666E"/>
    <w:rsid w:val="006769A0"/>
    <w:rsid w:val="006770F4"/>
    <w:rsid w:val="00677A84"/>
    <w:rsid w:val="00677FEE"/>
    <w:rsid w:val="0068026D"/>
    <w:rsid w:val="00680830"/>
    <w:rsid w:val="00680A27"/>
    <w:rsid w:val="00680BA4"/>
    <w:rsid w:val="006816A4"/>
    <w:rsid w:val="006819B8"/>
    <w:rsid w:val="006840A6"/>
    <w:rsid w:val="006850CD"/>
    <w:rsid w:val="00685AAB"/>
    <w:rsid w:val="00686452"/>
    <w:rsid w:val="00686F96"/>
    <w:rsid w:val="00687BDA"/>
    <w:rsid w:val="00691D18"/>
    <w:rsid w:val="006945E9"/>
    <w:rsid w:val="006A07AA"/>
    <w:rsid w:val="006A15F6"/>
    <w:rsid w:val="006A25E5"/>
    <w:rsid w:val="006A260E"/>
    <w:rsid w:val="006A2B46"/>
    <w:rsid w:val="006A3281"/>
    <w:rsid w:val="006A336D"/>
    <w:rsid w:val="006A37B9"/>
    <w:rsid w:val="006A5EC2"/>
    <w:rsid w:val="006A7A58"/>
    <w:rsid w:val="006B0E17"/>
    <w:rsid w:val="006B2672"/>
    <w:rsid w:val="006B4929"/>
    <w:rsid w:val="006B54BF"/>
    <w:rsid w:val="006B5F44"/>
    <w:rsid w:val="006B5F90"/>
    <w:rsid w:val="006B62E4"/>
    <w:rsid w:val="006B6E0A"/>
    <w:rsid w:val="006B6FB0"/>
    <w:rsid w:val="006C1357"/>
    <w:rsid w:val="006C1BBA"/>
    <w:rsid w:val="006C2079"/>
    <w:rsid w:val="006C5A62"/>
    <w:rsid w:val="006C5D68"/>
    <w:rsid w:val="006C6976"/>
    <w:rsid w:val="006C6DD0"/>
    <w:rsid w:val="006C7713"/>
    <w:rsid w:val="006D021E"/>
    <w:rsid w:val="006D04EA"/>
    <w:rsid w:val="006D0978"/>
    <w:rsid w:val="006D16C4"/>
    <w:rsid w:val="006D3A89"/>
    <w:rsid w:val="006D3E39"/>
    <w:rsid w:val="006D3E96"/>
    <w:rsid w:val="006D4515"/>
    <w:rsid w:val="006D4BB1"/>
    <w:rsid w:val="006D5DFA"/>
    <w:rsid w:val="006D6593"/>
    <w:rsid w:val="006E21A4"/>
    <w:rsid w:val="006E63F7"/>
    <w:rsid w:val="006E6B35"/>
    <w:rsid w:val="006F03A8"/>
    <w:rsid w:val="006F2ACA"/>
    <w:rsid w:val="006F2ADC"/>
    <w:rsid w:val="006F2BFE"/>
    <w:rsid w:val="006F3051"/>
    <w:rsid w:val="006F31E9"/>
    <w:rsid w:val="006F3A17"/>
    <w:rsid w:val="006F505F"/>
    <w:rsid w:val="006F6284"/>
    <w:rsid w:val="006F739B"/>
    <w:rsid w:val="00700236"/>
    <w:rsid w:val="007002C5"/>
    <w:rsid w:val="00700C45"/>
    <w:rsid w:val="00703D1A"/>
    <w:rsid w:val="00704387"/>
    <w:rsid w:val="007065C9"/>
    <w:rsid w:val="00707669"/>
    <w:rsid w:val="00710BFD"/>
    <w:rsid w:val="00710D6C"/>
    <w:rsid w:val="00711CBA"/>
    <w:rsid w:val="00711FB5"/>
    <w:rsid w:val="00712A01"/>
    <w:rsid w:val="00714F58"/>
    <w:rsid w:val="00720869"/>
    <w:rsid w:val="00720D92"/>
    <w:rsid w:val="007213A8"/>
    <w:rsid w:val="00722FBF"/>
    <w:rsid w:val="00722FC2"/>
    <w:rsid w:val="00724E1B"/>
    <w:rsid w:val="00725949"/>
    <w:rsid w:val="00726887"/>
    <w:rsid w:val="00727FA2"/>
    <w:rsid w:val="00731486"/>
    <w:rsid w:val="007322D9"/>
    <w:rsid w:val="00732BC0"/>
    <w:rsid w:val="00732C32"/>
    <w:rsid w:val="007355D5"/>
    <w:rsid w:val="00736801"/>
    <w:rsid w:val="0073720F"/>
    <w:rsid w:val="00737796"/>
    <w:rsid w:val="007412B5"/>
    <w:rsid w:val="0074165C"/>
    <w:rsid w:val="007427B7"/>
    <w:rsid w:val="00742C35"/>
    <w:rsid w:val="007432CA"/>
    <w:rsid w:val="007439EB"/>
    <w:rsid w:val="00743CB4"/>
    <w:rsid w:val="00743F0A"/>
    <w:rsid w:val="007444E8"/>
    <w:rsid w:val="00744E46"/>
    <w:rsid w:val="0074548E"/>
    <w:rsid w:val="00745773"/>
    <w:rsid w:val="00746150"/>
    <w:rsid w:val="00746800"/>
    <w:rsid w:val="007501A8"/>
    <w:rsid w:val="007507CD"/>
    <w:rsid w:val="00750D61"/>
    <w:rsid w:val="00750EE1"/>
    <w:rsid w:val="007528CB"/>
    <w:rsid w:val="00752B4D"/>
    <w:rsid w:val="00753912"/>
    <w:rsid w:val="00753D8C"/>
    <w:rsid w:val="007552F7"/>
    <w:rsid w:val="00755402"/>
    <w:rsid w:val="00756B26"/>
    <w:rsid w:val="00756EDF"/>
    <w:rsid w:val="007600E3"/>
    <w:rsid w:val="0076208B"/>
    <w:rsid w:val="00764276"/>
    <w:rsid w:val="00765C43"/>
    <w:rsid w:val="00765EFB"/>
    <w:rsid w:val="007671CA"/>
    <w:rsid w:val="00767C61"/>
    <w:rsid w:val="0077008A"/>
    <w:rsid w:val="00770A39"/>
    <w:rsid w:val="00771CD1"/>
    <w:rsid w:val="0077368C"/>
    <w:rsid w:val="00773C1F"/>
    <w:rsid w:val="00774DA4"/>
    <w:rsid w:val="00776599"/>
    <w:rsid w:val="007773C5"/>
    <w:rsid w:val="0078114B"/>
    <w:rsid w:val="00781DD2"/>
    <w:rsid w:val="00783ECF"/>
    <w:rsid w:val="0078413A"/>
    <w:rsid w:val="0078721D"/>
    <w:rsid w:val="00792D8C"/>
    <w:rsid w:val="00792F53"/>
    <w:rsid w:val="0079361A"/>
    <w:rsid w:val="007959E8"/>
    <w:rsid w:val="00795E9C"/>
    <w:rsid w:val="00797592"/>
    <w:rsid w:val="00797992"/>
    <w:rsid w:val="00797C57"/>
    <w:rsid w:val="007A0521"/>
    <w:rsid w:val="007A2BC1"/>
    <w:rsid w:val="007A2E12"/>
    <w:rsid w:val="007A3475"/>
    <w:rsid w:val="007A41C8"/>
    <w:rsid w:val="007A50D0"/>
    <w:rsid w:val="007A518F"/>
    <w:rsid w:val="007A54CE"/>
    <w:rsid w:val="007A6FD9"/>
    <w:rsid w:val="007A7E52"/>
    <w:rsid w:val="007A7FFA"/>
    <w:rsid w:val="007B04EB"/>
    <w:rsid w:val="007B064C"/>
    <w:rsid w:val="007B0D4F"/>
    <w:rsid w:val="007B4030"/>
    <w:rsid w:val="007B5A19"/>
    <w:rsid w:val="007B5A3D"/>
    <w:rsid w:val="007B5B95"/>
    <w:rsid w:val="007B6032"/>
    <w:rsid w:val="007B68EA"/>
    <w:rsid w:val="007B7453"/>
    <w:rsid w:val="007C0A3F"/>
    <w:rsid w:val="007C0A7B"/>
    <w:rsid w:val="007C2D89"/>
    <w:rsid w:val="007C35AA"/>
    <w:rsid w:val="007C452F"/>
    <w:rsid w:val="007C4593"/>
    <w:rsid w:val="007C5309"/>
    <w:rsid w:val="007C6069"/>
    <w:rsid w:val="007C63CF"/>
    <w:rsid w:val="007C6963"/>
    <w:rsid w:val="007C6CD4"/>
    <w:rsid w:val="007D06C4"/>
    <w:rsid w:val="007D1352"/>
    <w:rsid w:val="007D2508"/>
    <w:rsid w:val="007D346A"/>
    <w:rsid w:val="007D4ACD"/>
    <w:rsid w:val="007D6518"/>
    <w:rsid w:val="007D76BD"/>
    <w:rsid w:val="007E0BF1"/>
    <w:rsid w:val="007E148A"/>
    <w:rsid w:val="007E3C7A"/>
    <w:rsid w:val="007E701B"/>
    <w:rsid w:val="007F0ED8"/>
    <w:rsid w:val="007F0F63"/>
    <w:rsid w:val="007F261C"/>
    <w:rsid w:val="007F75CE"/>
    <w:rsid w:val="007F7C8C"/>
    <w:rsid w:val="008013A4"/>
    <w:rsid w:val="008027CE"/>
    <w:rsid w:val="00802F42"/>
    <w:rsid w:val="0080405E"/>
    <w:rsid w:val="00804383"/>
    <w:rsid w:val="008045D8"/>
    <w:rsid w:val="008048CE"/>
    <w:rsid w:val="00804BB7"/>
    <w:rsid w:val="00804D41"/>
    <w:rsid w:val="00805037"/>
    <w:rsid w:val="008058D7"/>
    <w:rsid w:val="00810257"/>
    <w:rsid w:val="008104F5"/>
    <w:rsid w:val="00811072"/>
    <w:rsid w:val="00811369"/>
    <w:rsid w:val="00814507"/>
    <w:rsid w:val="00815419"/>
    <w:rsid w:val="008163C8"/>
    <w:rsid w:val="008164A1"/>
    <w:rsid w:val="00817325"/>
    <w:rsid w:val="008208BE"/>
    <w:rsid w:val="008209E6"/>
    <w:rsid w:val="0082229C"/>
    <w:rsid w:val="008225CF"/>
    <w:rsid w:val="00823303"/>
    <w:rsid w:val="008233B2"/>
    <w:rsid w:val="00823A9F"/>
    <w:rsid w:val="00823C85"/>
    <w:rsid w:val="00825138"/>
    <w:rsid w:val="008267B3"/>
    <w:rsid w:val="008269DD"/>
    <w:rsid w:val="008279D1"/>
    <w:rsid w:val="00830621"/>
    <w:rsid w:val="0083156C"/>
    <w:rsid w:val="00831FBC"/>
    <w:rsid w:val="00832E72"/>
    <w:rsid w:val="0083348C"/>
    <w:rsid w:val="00835335"/>
    <w:rsid w:val="00837161"/>
    <w:rsid w:val="008373D3"/>
    <w:rsid w:val="00840617"/>
    <w:rsid w:val="00840F84"/>
    <w:rsid w:val="00842243"/>
    <w:rsid w:val="00842A47"/>
    <w:rsid w:val="00843C13"/>
    <w:rsid w:val="00844D37"/>
    <w:rsid w:val="008454F8"/>
    <w:rsid w:val="00847696"/>
    <w:rsid w:val="0085173A"/>
    <w:rsid w:val="00851C1D"/>
    <w:rsid w:val="00852ED9"/>
    <w:rsid w:val="00857C61"/>
    <w:rsid w:val="008603CE"/>
    <w:rsid w:val="0086062C"/>
    <w:rsid w:val="00860C06"/>
    <w:rsid w:val="008610C2"/>
    <w:rsid w:val="008620FC"/>
    <w:rsid w:val="008627A5"/>
    <w:rsid w:val="00862BA5"/>
    <w:rsid w:val="008638C4"/>
    <w:rsid w:val="00863E05"/>
    <w:rsid w:val="00865322"/>
    <w:rsid w:val="00865ACA"/>
    <w:rsid w:val="00865D28"/>
    <w:rsid w:val="00865F85"/>
    <w:rsid w:val="00867A65"/>
    <w:rsid w:val="00867C10"/>
    <w:rsid w:val="00867D23"/>
    <w:rsid w:val="00870439"/>
    <w:rsid w:val="00870DA1"/>
    <w:rsid w:val="00871D52"/>
    <w:rsid w:val="00877B52"/>
    <w:rsid w:val="0088035F"/>
    <w:rsid w:val="00881746"/>
    <w:rsid w:val="00883F93"/>
    <w:rsid w:val="00884C23"/>
    <w:rsid w:val="00884DB3"/>
    <w:rsid w:val="008857E6"/>
    <w:rsid w:val="00885A9D"/>
    <w:rsid w:val="008864F6"/>
    <w:rsid w:val="008867BF"/>
    <w:rsid w:val="008877D7"/>
    <w:rsid w:val="0089049D"/>
    <w:rsid w:val="00892450"/>
    <w:rsid w:val="008928C9"/>
    <w:rsid w:val="008930CB"/>
    <w:rsid w:val="008938DC"/>
    <w:rsid w:val="00893FD1"/>
    <w:rsid w:val="00894836"/>
    <w:rsid w:val="00895172"/>
    <w:rsid w:val="008953BA"/>
    <w:rsid w:val="00895680"/>
    <w:rsid w:val="00896DFF"/>
    <w:rsid w:val="0089762C"/>
    <w:rsid w:val="008A173B"/>
    <w:rsid w:val="008A1893"/>
    <w:rsid w:val="008A4D28"/>
    <w:rsid w:val="008A57E6"/>
    <w:rsid w:val="008A6C0C"/>
    <w:rsid w:val="008A6F81"/>
    <w:rsid w:val="008A769A"/>
    <w:rsid w:val="008B0BEC"/>
    <w:rsid w:val="008B0C9C"/>
    <w:rsid w:val="008B166D"/>
    <w:rsid w:val="008B17F4"/>
    <w:rsid w:val="008B3615"/>
    <w:rsid w:val="008B4AC4"/>
    <w:rsid w:val="008B50C8"/>
    <w:rsid w:val="008B5281"/>
    <w:rsid w:val="008B75A4"/>
    <w:rsid w:val="008B7E05"/>
    <w:rsid w:val="008B7FB2"/>
    <w:rsid w:val="008C0D43"/>
    <w:rsid w:val="008C1797"/>
    <w:rsid w:val="008C219C"/>
    <w:rsid w:val="008C2355"/>
    <w:rsid w:val="008C475E"/>
    <w:rsid w:val="008C618A"/>
    <w:rsid w:val="008C619A"/>
    <w:rsid w:val="008C666A"/>
    <w:rsid w:val="008C6DD9"/>
    <w:rsid w:val="008D0CE8"/>
    <w:rsid w:val="008D2D1D"/>
    <w:rsid w:val="008D453D"/>
    <w:rsid w:val="008D53AD"/>
    <w:rsid w:val="008D562B"/>
    <w:rsid w:val="008D5733"/>
    <w:rsid w:val="008D622B"/>
    <w:rsid w:val="008D666C"/>
    <w:rsid w:val="008D7B54"/>
    <w:rsid w:val="008D7FA8"/>
    <w:rsid w:val="008E0C9D"/>
    <w:rsid w:val="008E1648"/>
    <w:rsid w:val="008E1B3E"/>
    <w:rsid w:val="008E2319"/>
    <w:rsid w:val="008E38C4"/>
    <w:rsid w:val="008E4BB6"/>
    <w:rsid w:val="008E4BD5"/>
    <w:rsid w:val="008E5518"/>
    <w:rsid w:val="008E5968"/>
    <w:rsid w:val="008E6A84"/>
    <w:rsid w:val="008F0CDC"/>
    <w:rsid w:val="008F17A3"/>
    <w:rsid w:val="008F1ED3"/>
    <w:rsid w:val="008F484C"/>
    <w:rsid w:val="008F48A2"/>
    <w:rsid w:val="008F4C29"/>
    <w:rsid w:val="008F4CAC"/>
    <w:rsid w:val="008F5A2A"/>
    <w:rsid w:val="008F70BD"/>
    <w:rsid w:val="008F71AE"/>
    <w:rsid w:val="008F788F"/>
    <w:rsid w:val="008F7EA2"/>
    <w:rsid w:val="00902722"/>
    <w:rsid w:val="009027BC"/>
    <w:rsid w:val="00905F03"/>
    <w:rsid w:val="009062E6"/>
    <w:rsid w:val="0090782B"/>
    <w:rsid w:val="00907E08"/>
    <w:rsid w:val="00911BE5"/>
    <w:rsid w:val="009120C6"/>
    <w:rsid w:val="00913CA9"/>
    <w:rsid w:val="009145AE"/>
    <w:rsid w:val="009146CE"/>
    <w:rsid w:val="00914CA7"/>
    <w:rsid w:val="00915C3E"/>
    <w:rsid w:val="009161A8"/>
    <w:rsid w:val="0092155B"/>
    <w:rsid w:val="00921C3A"/>
    <w:rsid w:val="0092314F"/>
    <w:rsid w:val="00923BFD"/>
    <w:rsid w:val="009245AE"/>
    <w:rsid w:val="009245F5"/>
    <w:rsid w:val="009249EC"/>
    <w:rsid w:val="0092571F"/>
    <w:rsid w:val="009273B3"/>
    <w:rsid w:val="009305B5"/>
    <w:rsid w:val="00930A64"/>
    <w:rsid w:val="00931FA4"/>
    <w:rsid w:val="00933D1C"/>
    <w:rsid w:val="009378DD"/>
    <w:rsid w:val="00940962"/>
    <w:rsid w:val="009420F2"/>
    <w:rsid w:val="009429D5"/>
    <w:rsid w:val="00942BF1"/>
    <w:rsid w:val="009434DF"/>
    <w:rsid w:val="00944018"/>
    <w:rsid w:val="00944138"/>
    <w:rsid w:val="00944E68"/>
    <w:rsid w:val="00945180"/>
    <w:rsid w:val="00945428"/>
    <w:rsid w:val="0094607B"/>
    <w:rsid w:val="00946A76"/>
    <w:rsid w:val="00947E79"/>
    <w:rsid w:val="00950F7D"/>
    <w:rsid w:val="00953604"/>
    <w:rsid w:val="00953635"/>
    <w:rsid w:val="0095496B"/>
    <w:rsid w:val="00956101"/>
    <w:rsid w:val="009605F8"/>
    <w:rsid w:val="00960EBA"/>
    <w:rsid w:val="00960F1E"/>
    <w:rsid w:val="009610DC"/>
    <w:rsid w:val="00961115"/>
    <w:rsid w:val="00961490"/>
    <w:rsid w:val="0096381A"/>
    <w:rsid w:val="00963BCA"/>
    <w:rsid w:val="00965328"/>
    <w:rsid w:val="00965E04"/>
    <w:rsid w:val="009674AD"/>
    <w:rsid w:val="00967669"/>
    <w:rsid w:val="00970CDC"/>
    <w:rsid w:val="00974F59"/>
    <w:rsid w:val="00975727"/>
    <w:rsid w:val="00975E4B"/>
    <w:rsid w:val="00976A10"/>
    <w:rsid w:val="00977010"/>
    <w:rsid w:val="00977D02"/>
    <w:rsid w:val="00977FF9"/>
    <w:rsid w:val="0098094F"/>
    <w:rsid w:val="009809BB"/>
    <w:rsid w:val="00981728"/>
    <w:rsid w:val="00981CD3"/>
    <w:rsid w:val="0098364B"/>
    <w:rsid w:val="00985743"/>
    <w:rsid w:val="00985EB6"/>
    <w:rsid w:val="00990365"/>
    <w:rsid w:val="009908A3"/>
    <w:rsid w:val="009911AF"/>
    <w:rsid w:val="00991875"/>
    <w:rsid w:val="00991F92"/>
    <w:rsid w:val="0099244E"/>
    <w:rsid w:val="00992985"/>
    <w:rsid w:val="00993666"/>
    <w:rsid w:val="00993805"/>
    <w:rsid w:val="00993889"/>
    <w:rsid w:val="00993CD1"/>
    <w:rsid w:val="0099551B"/>
    <w:rsid w:val="00995DBC"/>
    <w:rsid w:val="00996BD2"/>
    <w:rsid w:val="00997BF1"/>
    <w:rsid w:val="009A089C"/>
    <w:rsid w:val="009A118E"/>
    <w:rsid w:val="009A21CD"/>
    <w:rsid w:val="009A278C"/>
    <w:rsid w:val="009A2BC2"/>
    <w:rsid w:val="009A362F"/>
    <w:rsid w:val="009A42C1"/>
    <w:rsid w:val="009A5429"/>
    <w:rsid w:val="009A72AD"/>
    <w:rsid w:val="009B09E0"/>
    <w:rsid w:val="009B0BC5"/>
    <w:rsid w:val="009B1247"/>
    <w:rsid w:val="009B3266"/>
    <w:rsid w:val="009B3D9E"/>
    <w:rsid w:val="009B6029"/>
    <w:rsid w:val="009B6922"/>
    <w:rsid w:val="009B6971"/>
    <w:rsid w:val="009B6C63"/>
    <w:rsid w:val="009C024B"/>
    <w:rsid w:val="009C19CF"/>
    <w:rsid w:val="009C235D"/>
    <w:rsid w:val="009C27F1"/>
    <w:rsid w:val="009C3152"/>
    <w:rsid w:val="009C3257"/>
    <w:rsid w:val="009C4B4B"/>
    <w:rsid w:val="009C4CFA"/>
    <w:rsid w:val="009C4D82"/>
    <w:rsid w:val="009C5070"/>
    <w:rsid w:val="009C5EEC"/>
    <w:rsid w:val="009C6C17"/>
    <w:rsid w:val="009D04BA"/>
    <w:rsid w:val="009D112C"/>
    <w:rsid w:val="009D1385"/>
    <w:rsid w:val="009D1448"/>
    <w:rsid w:val="009D2A37"/>
    <w:rsid w:val="009D3822"/>
    <w:rsid w:val="009D3E5C"/>
    <w:rsid w:val="009D47FA"/>
    <w:rsid w:val="009D48F5"/>
    <w:rsid w:val="009D4C5B"/>
    <w:rsid w:val="009D50D2"/>
    <w:rsid w:val="009D56B9"/>
    <w:rsid w:val="009D6377"/>
    <w:rsid w:val="009D6BCA"/>
    <w:rsid w:val="009E039B"/>
    <w:rsid w:val="009E053C"/>
    <w:rsid w:val="009E0F62"/>
    <w:rsid w:val="009E16B9"/>
    <w:rsid w:val="009E2BA3"/>
    <w:rsid w:val="009E31AE"/>
    <w:rsid w:val="009E3BA7"/>
    <w:rsid w:val="009E4A58"/>
    <w:rsid w:val="009E4E4A"/>
    <w:rsid w:val="009E5A2D"/>
    <w:rsid w:val="009E5AB2"/>
    <w:rsid w:val="009E6219"/>
    <w:rsid w:val="009E700F"/>
    <w:rsid w:val="009F0357"/>
    <w:rsid w:val="009F03B3"/>
    <w:rsid w:val="009F114E"/>
    <w:rsid w:val="009F538F"/>
    <w:rsid w:val="009F57F0"/>
    <w:rsid w:val="009F5DA4"/>
    <w:rsid w:val="00A0096C"/>
    <w:rsid w:val="00A012D1"/>
    <w:rsid w:val="00A01757"/>
    <w:rsid w:val="00A01A94"/>
    <w:rsid w:val="00A028C0"/>
    <w:rsid w:val="00A02BAE"/>
    <w:rsid w:val="00A03038"/>
    <w:rsid w:val="00A032E2"/>
    <w:rsid w:val="00A03EAE"/>
    <w:rsid w:val="00A06435"/>
    <w:rsid w:val="00A06A6B"/>
    <w:rsid w:val="00A07E47"/>
    <w:rsid w:val="00A129D0"/>
    <w:rsid w:val="00A12C33"/>
    <w:rsid w:val="00A138BA"/>
    <w:rsid w:val="00A14C8E"/>
    <w:rsid w:val="00A153D9"/>
    <w:rsid w:val="00A15F09"/>
    <w:rsid w:val="00A163FD"/>
    <w:rsid w:val="00A169B6"/>
    <w:rsid w:val="00A21200"/>
    <w:rsid w:val="00A21A26"/>
    <w:rsid w:val="00A2271D"/>
    <w:rsid w:val="00A237D5"/>
    <w:rsid w:val="00A25C51"/>
    <w:rsid w:val="00A30528"/>
    <w:rsid w:val="00A30EFC"/>
    <w:rsid w:val="00A31239"/>
    <w:rsid w:val="00A315CE"/>
    <w:rsid w:val="00A31984"/>
    <w:rsid w:val="00A32D73"/>
    <w:rsid w:val="00A3367B"/>
    <w:rsid w:val="00A336DD"/>
    <w:rsid w:val="00A33D3F"/>
    <w:rsid w:val="00A3597D"/>
    <w:rsid w:val="00A36DD1"/>
    <w:rsid w:val="00A36E10"/>
    <w:rsid w:val="00A4006C"/>
    <w:rsid w:val="00A40091"/>
    <w:rsid w:val="00A4030F"/>
    <w:rsid w:val="00A410FE"/>
    <w:rsid w:val="00A415CD"/>
    <w:rsid w:val="00A41C64"/>
    <w:rsid w:val="00A41C79"/>
    <w:rsid w:val="00A41CB5"/>
    <w:rsid w:val="00A42CDF"/>
    <w:rsid w:val="00A4452E"/>
    <w:rsid w:val="00A4472C"/>
    <w:rsid w:val="00A44E69"/>
    <w:rsid w:val="00A4661E"/>
    <w:rsid w:val="00A47381"/>
    <w:rsid w:val="00A53DA7"/>
    <w:rsid w:val="00A54003"/>
    <w:rsid w:val="00A55BD6"/>
    <w:rsid w:val="00A55D50"/>
    <w:rsid w:val="00A56480"/>
    <w:rsid w:val="00A57142"/>
    <w:rsid w:val="00A60A1C"/>
    <w:rsid w:val="00A619B5"/>
    <w:rsid w:val="00A61A30"/>
    <w:rsid w:val="00A625F1"/>
    <w:rsid w:val="00A63692"/>
    <w:rsid w:val="00A63C3E"/>
    <w:rsid w:val="00A648CD"/>
    <w:rsid w:val="00A6537A"/>
    <w:rsid w:val="00A653B5"/>
    <w:rsid w:val="00A672FE"/>
    <w:rsid w:val="00A67866"/>
    <w:rsid w:val="00A70B07"/>
    <w:rsid w:val="00A71F07"/>
    <w:rsid w:val="00A723F8"/>
    <w:rsid w:val="00A743E8"/>
    <w:rsid w:val="00A7510E"/>
    <w:rsid w:val="00A753B1"/>
    <w:rsid w:val="00A76702"/>
    <w:rsid w:val="00A7792B"/>
    <w:rsid w:val="00A77CCB"/>
    <w:rsid w:val="00A81743"/>
    <w:rsid w:val="00A819F3"/>
    <w:rsid w:val="00A831A8"/>
    <w:rsid w:val="00A83D8D"/>
    <w:rsid w:val="00A8446B"/>
    <w:rsid w:val="00A8473F"/>
    <w:rsid w:val="00A853DC"/>
    <w:rsid w:val="00A862D6"/>
    <w:rsid w:val="00A86E01"/>
    <w:rsid w:val="00A8715E"/>
    <w:rsid w:val="00A878BE"/>
    <w:rsid w:val="00A922CC"/>
    <w:rsid w:val="00A9295B"/>
    <w:rsid w:val="00A92B2D"/>
    <w:rsid w:val="00A93B09"/>
    <w:rsid w:val="00A9439E"/>
    <w:rsid w:val="00A94635"/>
    <w:rsid w:val="00A952D7"/>
    <w:rsid w:val="00A963F7"/>
    <w:rsid w:val="00A96AD8"/>
    <w:rsid w:val="00AA03D7"/>
    <w:rsid w:val="00AA052C"/>
    <w:rsid w:val="00AA1E45"/>
    <w:rsid w:val="00AA4286"/>
    <w:rsid w:val="00AA456B"/>
    <w:rsid w:val="00AA4B93"/>
    <w:rsid w:val="00AA57F5"/>
    <w:rsid w:val="00AA672E"/>
    <w:rsid w:val="00AA67C4"/>
    <w:rsid w:val="00AA6EC9"/>
    <w:rsid w:val="00AB27D4"/>
    <w:rsid w:val="00AB36D5"/>
    <w:rsid w:val="00AB467C"/>
    <w:rsid w:val="00AB5DC2"/>
    <w:rsid w:val="00AB6309"/>
    <w:rsid w:val="00AB6B5C"/>
    <w:rsid w:val="00AB6C5F"/>
    <w:rsid w:val="00AB7129"/>
    <w:rsid w:val="00AB7BF5"/>
    <w:rsid w:val="00AC0DD4"/>
    <w:rsid w:val="00AC27A6"/>
    <w:rsid w:val="00AC30F7"/>
    <w:rsid w:val="00AC333D"/>
    <w:rsid w:val="00AC3A5A"/>
    <w:rsid w:val="00AC4D95"/>
    <w:rsid w:val="00AC5DF4"/>
    <w:rsid w:val="00AC5E1C"/>
    <w:rsid w:val="00AD0AEF"/>
    <w:rsid w:val="00AD11B7"/>
    <w:rsid w:val="00AD1A94"/>
    <w:rsid w:val="00AD1C05"/>
    <w:rsid w:val="00AD4126"/>
    <w:rsid w:val="00AD421C"/>
    <w:rsid w:val="00AD44FA"/>
    <w:rsid w:val="00AD4767"/>
    <w:rsid w:val="00AD5E58"/>
    <w:rsid w:val="00AE070A"/>
    <w:rsid w:val="00AE101C"/>
    <w:rsid w:val="00AE2540"/>
    <w:rsid w:val="00AE2A69"/>
    <w:rsid w:val="00AE3656"/>
    <w:rsid w:val="00AE37E5"/>
    <w:rsid w:val="00AE3E11"/>
    <w:rsid w:val="00AE4CCC"/>
    <w:rsid w:val="00AE5EB4"/>
    <w:rsid w:val="00AE65D3"/>
    <w:rsid w:val="00AE7518"/>
    <w:rsid w:val="00AE7C60"/>
    <w:rsid w:val="00AF0C18"/>
    <w:rsid w:val="00AF1C02"/>
    <w:rsid w:val="00AF2FF1"/>
    <w:rsid w:val="00AF3AC8"/>
    <w:rsid w:val="00AF47C5"/>
    <w:rsid w:val="00AF5398"/>
    <w:rsid w:val="00B011EB"/>
    <w:rsid w:val="00B02AB3"/>
    <w:rsid w:val="00B02F3B"/>
    <w:rsid w:val="00B034B9"/>
    <w:rsid w:val="00B03814"/>
    <w:rsid w:val="00B049AF"/>
    <w:rsid w:val="00B07242"/>
    <w:rsid w:val="00B076A1"/>
    <w:rsid w:val="00B103C1"/>
    <w:rsid w:val="00B10534"/>
    <w:rsid w:val="00B107D6"/>
    <w:rsid w:val="00B10DCF"/>
    <w:rsid w:val="00B113DB"/>
    <w:rsid w:val="00B11D8A"/>
    <w:rsid w:val="00B12981"/>
    <w:rsid w:val="00B13493"/>
    <w:rsid w:val="00B147DD"/>
    <w:rsid w:val="00B156FD"/>
    <w:rsid w:val="00B20CB5"/>
    <w:rsid w:val="00B21F61"/>
    <w:rsid w:val="00B230A9"/>
    <w:rsid w:val="00B231AC"/>
    <w:rsid w:val="00B25755"/>
    <w:rsid w:val="00B261F1"/>
    <w:rsid w:val="00B265BC"/>
    <w:rsid w:val="00B26D63"/>
    <w:rsid w:val="00B27F8D"/>
    <w:rsid w:val="00B30E19"/>
    <w:rsid w:val="00B31FB1"/>
    <w:rsid w:val="00B33952"/>
    <w:rsid w:val="00B33C5E"/>
    <w:rsid w:val="00B342F4"/>
    <w:rsid w:val="00B34369"/>
    <w:rsid w:val="00B34DC2"/>
    <w:rsid w:val="00B366A3"/>
    <w:rsid w:val="00B378E5"/>
    <w:rsid w:val="00B41D5C"/>
    <w:rsid w:val="00B420F1"/>
    <w:rsid w:val="00B42725"/>
    <w:rsid w:val="00B4346D"/>
    <w:rsid w:val="00B440F4"/>
    <w:rsid w:val="00B447A5"/>
    <w:rsid w:val="00B4654C"/>
    <w:rsid w:val="00B47293"/>
    <w:rsid w:val="00B47AB8"/>
    <w:rsid w:val="00B50DB0"/>
    <w:rsid w:val="00B50E50"/>
    <w:rsid w:val="00B5121E"/>
    <w:rsid w:val="00B52120"/>
    <w:rsid w:val="00B52240"/>
    <w:rsid w:val="00B548BA"/>
    <w:rsid w:val="00B54ABC"/>
    <w:rsid w:val="00B564F2"/>
    <w:rsid w:val="00B56FBE"/>
    <w:rsid w:val="00B60ACF"/>
    <w:rsid w:val="00B62B58"/>
    <w:rsid w:val="00B63BAA"/>
    <w:rsid w:val="00B65149"/>
    <w:rsid w:val="00B65640"/>
    <w:rsid w:val="00B6607F"/>
    <w:rsid w:val="00B66567"/>
    <w:rsid w:val="00B66F52"/>
    <w:rsid w:val="00B66FE5"/>
    <w:rsid w:val="00B6722D"/>
    <w:rsid w:val="00B673DC"/>
    <w:rsid w:val="00B72880"/>
    <w:rsid w:val="00B7395C"/>
    <w:rsid w:val="00B7440D"/>
    <w:rsid w:val="00B758BF"/>
    <w:rsid w:val="00B77EC8"/>
    <w:rsid w:val="00B81AFA"/>
    <w:rsid w:val="00B827A6"/>
    <w:rsid w:val="00B831CE"/>
    <w:rsid w:val="00B86677"/>
    <w:rsid w:val="00B87131"/>
    <w:rsid w:val="00B939B1"/>
    <w:rsid w:val="00B95035"/>
    <w:rsid w:val="00B96D40"/>
    <w:rsid w:val="00B9718E"/>
    <w:rsid w:val="00B97386"/>
    <w:rsid w:val="00B9791E"/>
    <w:rsid w:val="00BA0638"/>
    <w:rsid w:val="00BA263B"/>
    <w:rsid w:val="00BA42B2"/>
    <w:rsid w:val="00BA58D4"/>
    <w:rsid w:val="00BA5B9E"/>
    <w:rsid w:val="00BA6BEE"/>
    <w:rsid w:val="00BA6EDD"/>
    <w:rsid w:val="00BA7C9A"/>
    <w:rsid w:val="00BB0B37"/>
    <w:rsid w:val="00BB1909"/>
    <w:rsid w:val="00BB279F"/>
    <w:rsid w:val="00BB5F8F"/>
    <w:rsid w:val="00BB657A"/>
    <w:rsid w:val="00BB6DCA"/>
    <w:rsid w:val="00BC013F"/>
    <w:rsid w:val="00BC04E9"/>
    <w:rsid w:val="00BC1082"/>
    <w:rsid w:val="00BC1A4E"/>
    <w:rsid w:val="00BC2AD7"/>
    <w:rsid w:val="00BC4534"/>
    <w:rsid w:val="00BC4A9A"/>
    <w:rsid w:val="00BC5D1F"/>
    <w:rsid w:val="00BC5DC7"/>
    <w:rsid w:val="00BC6B8B"/>
    <w:rsid w:val="00BC73D8"/>
    <w:rsid w:val="00BC7464"/>
    <w:rsid w:val="00BD0AD7"/>
    <w:rsid w:val="00BD1AEE"/>
    <w:rsid w:val="00BD20D8"/>
    <w:rsid w:val="00BD2AA1"/>
    <w:rsid w:val="00BD517D"/>
    <w:rsid w:val="00BD52D7"/>
    <w:rsid w:val="00BD595A"/>
    <w:rsid w:val="00BD5AD2"/>
    <w:rsid w:val="00BD6206"/>
    <w:rsid w:val="00BD71E0"/>
    <w:rsid w:val="00BE22F3"/>
    <w:rsid w:val="00BE5B52"/>
    <w:rsid w:val="00BE5E0C"/>
    <w:rsid w:val="00BE7B8D"/>
    <w:rsid w:val="00BF0993"/>
    <w:rsid w:val="00BF10A9"/>
    <w:rsid w:val="00BF1703"/>
    <w:rsid w:val="00BF231C"/>
    <w:rsid w:val="00BF248C"/>
    <w:rsid w:val="00BF26D2"/>
    <w:rsid w:val="00BF37DA"/>
    <w:rsid w:val="00BF3831"/>
    <w:rsid w:val="00BF392B"/>
    <w:rsid w:val="00BF51E5"/>
    <w:rsid w:val="00BF74A6"/>
    <w:rsid w:val="00C013AD"/>
    <w:rsid w:val="00C01CF2"/>
    <w:rsid w:val="00C04904"/>
    <w:rsid w:val="00C056B3"/>
    <w:rsid w:val="00C05B15"/>
    <w:rsid w:val="00C06411"/>
    <w:rsid w:val="00C0722C"/>
    <w:rsid w:val="00C103E5"/>
    <w:rsid w:val="00C10AFC"/>
    <w:rsid w:val="00C10E54"/>
    <w:rsid w:val="00C11670"/>
    <w:rsid w:val="00C12A48"/>
    <w:rsid w:val="00C12A4D"/>
    <w:rsid w:val="00C13319"/>
    <w:rsid w:val="00C13EE9"/>
    <w:rsid w:val="00C155B8"/>
    <w:rsid w:val="00C163F1"/>
    <w:rsid w:val="00C21540"/>
    <w:rsid w:val="00C21906"/>
    <w:rsid w:val="00C21A21"/>
    <w:rsid w:val="00C21BFA"/>
    <w:rsid w:val="00C22C11"/>
    <w:rsid w:val="00C231C9"/>
    <w:rsid w:val="00C24454"/>
    <w:rsid w:val="00C24C8D"/>
    <w:rsid w:val="00C25FE2"/>
    <w:rsid w:val="00C26B53"/>
    <w:rsid w:val="00C279B2"/>
    <w:rsid w:val="00C3094F"/>
    <w:rsid w:val="00C31EBA"/>
    <w:rsid w:val="00C322BC"/>
    <w:rsid w:val="00C32C1B"/>
    <w:rsid w:val="00C33E50"/>
    <w:rsid w:val="00C34C20"/>
    <w:rsid w:val="00C355F4"/>
    <w:rsid w:val="00C35A3E"/>
    <w:rsid w:val="00C37741"/>
    <w:rsid w:val="00C3789E"/>
    <w:rsid w:val="00C42130"/>
    <w:rsid w:val="00C423A4"/>
    <w:rsid w:val="00C423E3"/>
    <w:rsid w:val="00C44BF5"/>
    <w:rsid w:val="00C47B94"/>
    <w:rsid w:val="00C520F3"/>
    <w:rsid w:val="00C521D6"/>
    <w:rsid w:val="00C52381"/>
    <w:rsid w:val="00C55232"/>
    <w:rsid w:val="00C553A4"/>
    <w:rsid w:val="00C55A06"/>
    <w:rsid w:val="00C55D03"/>
    <w:rsid w:val="00C564AE"/>
    <w:rsid w:val="00C5691D"/>
    <w:rsid w:val="00C576DE"/>
    <w:rsid w:val="00C601BC"/>
    <w:rsid w:val="00C61E27"/>
    <w:rsid w:val="00C6329F"/>
    <w:rsid w:val="00C63340"/>
    <w:rsid w:val="00C63F7C"/>
    <w:rsid w:val="00C643F9"/>
    <w:rsid w:val="00C646F3"/>
    <w:rsid w:val="00C64E01"/>
    <w:rsid w:val="00C64E95"/>
    <w:rsid w:val="00C66BC6"/>
    <w:rsid w:val="00C71372"/>
    <w:rsid w:val="00C71E66"/>
    <w:rsid w:val="00C71F70"/>
    <w:rsid w:val="00C72410"/>
    <w:rsid w:val="00C7287F"/>
    <w:rsid w:val="00C729D9"/>
    <w:rsid w:val="00C74B11"/>
    <w:rsid w:val="00C75972"/>
    <w:rsid w:val="00C75C80"/>
    <w:rsid w:val="00C772CB"/>
    <w:rsid w:val="00C803C1"/>
    <w:rsid w:val="00C8068A"/>
    <w:rsid w:val="00C80CB8"/>
    <w:rsid w:val="00C81338"/>
    <w:rsid w:val="00C819F8"/>
    <w:rsid w:val="00C8248C"/>
    <w:rsid w:val="00C82514"/>
    <w:rsid w:val="00C835C6"/>
    <w:rsid w:val="00C84E33"/>
    <w:rsid w:val="00C86D6F"/>
    <w:rsid w:val="00C900CD"/>
    <w:rsid w:val="00C905FC"/>
    <w:rsid w:val="00C90DA6"/>
    <w:rsid w:val="00C92D03"/>
    <w:rsid w:val="00C9319C"/>
    <w:rsid w:val="00C9435D"/>
    <w:rsid w:val="00C94DF2"/>
    <w:rsid w:val="00C95023"/>
    <w:rsid w:val="00C96741"/>
    <w:rsid w:val="00C97D67"/>
    <w:rsid w:val="00CA2D1B"/>
    <w:rsid w:val="00CA3647"/>
    <w:rsid w:val="00CA375D"/>
    <w:rsid w:val="00CA598E"/>
    <w:rsid w:val="00CA626E"/>
    <w:rsid w:val="00CA662A"/>
    <w:rsid w:val="00CA7AFD"/>
    <w:rsid w:val="00CA7C3C"/>
    <w:rsid w:val="00CB0189"/>
    <w:rsid w:val="00CB0BA2"/>
    <w:rsid w:val="00CB1A42"/>
    <w:rsid w:val="00CB1B0C"/>
    <w:rsid w:val="00CB20AB"/>
    <w:rsid w:val="00CB2C0B"/>
    <w:rsid w:val="00CB33D3"/>
    <w:rsid w:val="00CB34E0"/>
    <w:rsid w:val="00CB3F3B"/>
    <w:rsid w:val="00CB517D"/>
    <w:rsid w:val="00CB7F77"/>
    <w:rsid w:val="00CC038D"/>
    <w:rsid w:val="00CC07B7"/>
    <w:rsid w:val="00CC08DB"/>
    <w:rsid w:val="00CC12B7"/>
    <w:rsid w:val="00CC1FB0"/>
    <w:rsid w:val="00CC2740"/>
    <w:rsid w:val="00CC39FF"/>
    <w:rsid w:val="00CC3C2F"/>
    <w:rsid w:val="00CC4AC8"/>
    <w:rsid w:val="00CC5233"/>
    <w:rsid w:val="00CC5DE6"/>
    <w:rsid w:val="00CC6E4E"/>
    <w:rsid w:val="00CC6FE8"/>
    <w:rsid w:val="00CC712D"/>
    <w:rsid w:val="00CC7202"/>
    <w:rsid w:val="00CC75E6"/>
    <w:rsid w:val="00CD2808"/>
    <w:rsid w:val="00CD28BF"/>
    <w:rsid w:val="00CD2FF9"/>
    <w:rsid w:val="00CD4092"/>
    <w:rsid w:val="00CD4A20"/>
    <w:rsid w:val="00CD50A1"/>
    <w:rsid w:val="00CD519E"/>
    <w:rsid w:val="00CE0C4F"/>
    <w:rsid w:val="00CE2EAB"/>
    <w:rsid w:val="00CE30EA"/>
    <w:rsid w:val="00CE43FF"/>
    <w:rsid w:val="00CE5A2E"/>
    <w:rsid w:val="00CE5A98"/>
    <w:rsid w:val="00CF00D5"/>
    <w:rsid w:val="00CF048A"/>
    <w:rsid w:val="00CF155A"/>
    <w:rsid w:val="00CF2947"/>
    <w:rsid w:val="00CF4033"/>
    <w:rsid w:val="00CF686F"/>
    <w:rsid w:val="00CF6E60"/>
    <w:rsid w:val="00CF7BCA"/>
    <w:rsid w:val="00D008FD"/>
    <w:rsid w:val="00D0321C"/>
    <w:rsid w:val="00D035EC"/>
    <w:rsid w:val="00D05341"/>
    <w:rsid w:val="00D06AB1"/>
    <w:rsid w:val="00D06FC1"/>
    <w:rsid w:val="00D072ED"/>
    <w:rsid w:val="00D07A16"/>
    <w:rsid w:val="00D10401"/>
    <w:rsid w:val="00D1067E"/>
    <w:rsid w:val="00D10AC8"/>
    <w:rsid w:val="00D10F50"/>
    <w:rsid w:val="00D11272"/>
    <w:rsid w:val="00D126F5"/>
    <w:rsid w:val="00D134E3"/>
    <w:rsid w:val="00D13A8C"/>
    <w:rsid w:val="00D1489E"/>
    <w:rsid w:val="00D14E16"/>
    <w:rsid w:val="00D15528"/>
    <w:rsid w:val="00D20737"/>
    <w:rsid w:val="00D21E81"/>
    <w:rsid w:val="00D223DE"/>
    <w:rsid w:val="00D24F92"/>
    <w:rsid w:val="00D25657"/>
    <w:rsid w:val="00D258FD"/>
    <w:rsid w:val="00D25E37"/>
    <w:rsid w:val="00D262AA"/>
    <w:rsid w:val="00D2661A"/>
    <w:rsid w:val="00D27582"/>
    <w:rsid w:val="00D27967"/>
    <w:rsid w:val="00D27EC4"/>
    <w:rsid w:val="00D31E47"/>
    <w:rsid w:val="00D32719"/>
    <w:rsid w:val="00D33333"/>
    <w:rsid w:val="00D3449F"/>
    <w:rsid w:val="00D352A2"/>
    <w:rsid w:val="00D366A4"/>
    <w:rsid w:val="00D40575"/>
    <w:rsid w:val="00D4151B"/>
    <w:rsid w:val="00D4162B"/>
    <w:rsid w:val="00D43C84"/>
    <w:rsid w:val="00D4514F"/>
    <w:rsid w:val="00D451E2"/>
    <w:rsid w:val="00D45C0F"/>
    <w:rsid w:val="00D45E89"/>
    <w:rsid w:val="00D45E8D"/>
    <w:rsid w:val="00D466AE"/>
    <w:rsid w:val="00D4734F"/>
    <w:rsid w:val="00D5175B"/>
    <w:rsid w:val="00D51BF3"/>
    <w:rsid w:val="00D5284E"/>
    <w:rsid w:val="00D570F1"/>
    <w:rsid w:val="00D64014"/>
    <w:rsid w:val="00D66846"/>
    <w:rsid w:val="00D675FB"/>
    <w:rsid w:val="00D6787B"/>
    <w:rsid w:val="00D7075F"/>
    <w:rsid w:val="00D7083B"/>
    <w:rsid w:val="00D71F25"/>
    <w:rsid w:val="00D72A9C"/>
    <w:rsid w:val="00D7456F"/>
    <w:rsid w:val="00D77031"/>
    <w:rsid w:val="00D776E6"/>
    <w:rsid w:val="00D81D28"/>
    <w:rsid w:val="00D82962"/>
    <w:rsid w:val="00D84941"/>
    <w:rsid w:val="00D84FA1"/>
    <w:rsid w:val="00D851F0"/>
    <w:rsid w:val="00D8550E"/>
    <w:rsid w:val="00D86DB7"/>
    <w:rsid w:val="00D87256"/>
    <w:rsid w:val="00D87BF5"/>
    <w:rsid w:val="00D90721"/>
    <w:rsid w:val="00D91B6C"/>
    <w:rsid w:val="00D926D0"/>
    <w:rsid w:val="00D93030"/>
    <w:rsid w:val="00D950E1"/>
    <w:rsid w:val="00D952A6"/>
    <w:rsid w:val="00D96E16"/>
    <w:rsid w:val="00D96F19"/>
    <w:rsid w:val="00D97F99"/>
    <w:rsid w:val="00DA0A8F"/>
    <w:rsid w:val="00DA11B8"/>
    <w:rsid w:val="00DA1E08"/>
    <w:rsid w:val="00DA24F8"/>
    <w:rsid w:val="00DA2620"/>
    <w:rsid w:val="00DA28E8"/>
    <w:rsid w:val="00DA37AB"/>
    <w:rsid w:val="00DA38D3"/>
    <w:rsid w:val="00DA3932"/>
    <w:rsid w:val="00DA3AFC"/>
    <w:rsid w:val="00DA5A12"/>
    <w:rsid w:val="00DA64F8"/>
    <w:rsid w:val="00DA6C15"/>
    <w:rsid w:val="00DA6E92"/>
    <w:rsid w:val="00DA77E9"/>
    <w:rsid w:val="00DB0258"/>
    <w:rsid w:val="00DB2081"/>
    <w:rsid w:val="00DB38EE"/>
    <w:rsid w:val="00DB4271"/>
    <w:rsid w:val="00DB498B"/>
    <w:rsid w:val="00DB66CA"/>
    <w:rsid w:val="00DB6BCA"/>
    <w:rsid w:val="00DB6F54"/>
    <w:rsid w:val="00DB73F7"/>
    <w:rsid w:val="00DC0321"/>
    <w:rsid w:val="00DC0635"/>
    <w:rsid w:val="00DC3067"/>
    <w:rsid w:val="00DC370B"/>
    <w:rsid w:val="00DC5B90"/>
    <w:rsid w:val="00DC6550"/>
    <w:rsid w:val="00DD00FF"/>
    <w:rsid w:val="00DD0619"/>
    <w:rsid w:val="00DD07FB"/>
    <w:rsid w:val="00DD25C6"/>
    <w:rsid w:val="00DD3B2C"/>
    <w:rsid w:val="00DD4FE5"/>
    <w:rsid w:val="00DD54B0"/>
    <w:rsid w:val="00DD57EE"/>
    <w:rsid w:val="00DD6BCC"/>
    <w:rsid w:val="00DE0A4B"/>
    <w:rsid w:val="00DE2410"/>
    <w:rsid w:val="00DE2939"/>
    <w:rsid w:val="00DE5E8D"/>
    <w:rsid w:val="00DE6E81"/>
    <w:rsid w:val="00DE703F"/>
    <w:rsid w:val="00DE7595"/>
    <w:rsid w:val="00DF1961"/>
    <w:rsid w:val="00DF2149"/>
    <w:rsid w:val="00DF2D2D"/>
    <w:rsid w:val="00DF44DE"/>
    <w:rsid w:val="00DF6D0B"/>
    <w:rsid w:val="00E01138"/>
    <w:rsid w:val="00E0172D"/>
    <w:rsid w:val="00E019A1"/>
    <w:rsid w:val="00E02DFB"/>
    <w:rsid w:val="00E030F9"/>
    <w:rsid w:val="00E0311A"/>
    <w:rsid w:val="00E03138"/>
    <w:rsid w:val="00E05607"/>
    <w:rsid w:val="00E06404"/>
    <w:rsid w:val="00E0683D"/>
    <w:rsid w:val="00E0763D"/>
    <w:rsid w:val="00E11A85"/>
    <w:rsid w:val="00E12495"/>
    <w:rsid w:val="00E143B0"/>
    <w:rsid w:val="00E15CCD"/>
    <w:rsid w:val="00E202EF"/>
    <w:rsid w:val="00E210B5"/>
    <w:rsid w:val="00E224E6"/>
    <w:rsid w:val="00E2552F"/>
    <w:rsid w:val="00E25F87"/>
    <w:rsid w:val="00E26921"/>
    <w:rsid w:val="00E30F0F"/>
    <w:rsid w:val="00E3137A"/>
    <w:rsid w:val="00E32CCF"/>
    <w:rsid w:val="00E32E57"/>
    <w:rsid w:val="00E34A94"/>
    <w:rsid w:val="00E34A98"/>
    <w:rsid w:val="00E35D1E"/>
    <w:rsid w:val="00E35FCD"/>
    <w:rsid w:val="00E360A4"/>
    <w:rsid w:val="00E364F9"/>
    <w:rsid w:val="00E365FA"/>
    <w:rsid w:val="00E36789"/>
    <w:rsid w:val="00E44A83"/>
    <w:rsid w:val="00E44B0A"/>
    <w:rsid w:val="00E50233"/>
    <w:rsid w:val="00E502C1"/>
    <w:rsid w:val="00E502DD"/>
    <w:rsid w:val="00E50D3A"/>
    <w:rsid w:val="00E51387"/>
    <w:rsid w:val="00E51E68"/>
    <w:rsid w:val="00E52EFD"/>
    <w:rsid w:val="00E532EB"/>
    <w:rsid w:val="00E5364F"/>
    <w:rsid w:val="00E5408A"/>
    <w:rsid w:val="00E56800"/>
    <w:rsid w:val="00E56A4B"/>
    <w:rsid w:val="00E57233"/>
    <w:rsid w:val="00E60A13"/>
    <w:rsid w:val="00E60C63"/>
    <w:rsid w:val="00E61104"/>
    <w:rsid w:val="00E6293A"/>
    <w:rsid w:val="00E62FF9"/>
    <w:rsid w:val="00E635D6"/>
    <w:rsid w:val="00E636DD"/>
    <w:rsid w:val="00E639BC"/>
    <w:rsid w:val="00E664CC"/>
    <w:rsid w:val="00E70315"/>
    <w:rsid w:val="00E70388"/>
    <w:rsid w:val="00E70E43"/>
    <w:rsid w:val="00E70E92"/>
    <w:rsid w:val="00E70F92"/>
    <w:rsid w:val="00E73ABA"/>
    <w:rsid w:val="00E74313"/>
    <w:rsid w:val="00E74C54"/>
    <w:rsid w:val="00E7522C"/>
    <w:rsid w:val="00E77518"/>
    <w:rsid w:val="00E77A03"/>
    <w:rsid w:val="00E77ECD"/>
    <w:rsid w:val="00E8102A"/>
    <w:rsid w:val="00E822E8"/>
    <w:rsid w:val="00E82554"/>
    <w:rsid w:val="00E82606"/>
    <w:rsid w:val="00E831C1"/>
    <w:rsid w:val="00E846C8"/>
    <w:rsid w:val="00E84957"/>
    <w:rsid w:val="00E84A55"/>
    <w:rsid w:val="00E84C6C"/>
    <w:rsid w:val="00E85BFF"/>
    <w:rsid w:val="00E8794E"/>
    <w:rsid w:val="00E90391"/>
    <w:rsid w:val="00E906C2"/>
    <w:rsid w:val="00E92130"/>
    <w:rsid w:val="00E9311F"/>
    <w:rsid w:val="00E934D1"/>
    <w:rsid w:val="00E94AF0"/>
    <w:rsid w:val="00E95540"/>
    <w:rsid w:val="00E95BA8"/>
    <w:rsid w:val="00E95BF4"/>
    <w:rsid w:val="00E95D13"/>
    <w:rsid w:val="00E95DD3"/>
    <w:rsid w:val="00E95F28"/>
    <w:rsid w:val="00E969D5"/>
    <w:rsid w:val="00E9701C"/>
    <w:rsid w:val="00EA2765"/>
    <w:rsid w:val="00EA3621"/>
    <w:rsid w:val="00EA58D1"/>
    <w:rsid w:val="00EA61BC"/>
    <w:rsid w:val="00EA63DF"/>
    <w:rsid w:val="00EA681A"/>
    <w:rsid w:val="00EA69AF"/>
    <w:rsid w:val="00EA735B"/>
    <w:rsid w:val="00EB1E69"/>
    <w:rsid w:val="00EB2086"/>
    <w:rsid w:val="00EB31ED"/>
    <w:rsid w:val="00EB5024"/>
    <w:rsid w:val="00EB5EDF"/>
    <w:rsid w:val="00EB5F25"/>
    <w:rsid w:val="00EB60FE"/>
    <w:rsid w:val="00EB6DD0"/>
    <w:rsid w:val="00EB74DB"/>
    <w:rsid w:val="00EC10B7"/>
    <w:rsid w:val="00EC5359"/>
    <w:rsid w:val="00EC562A"/>
    <w:rsid w:val="00ED067A"/>
    <w:rsid w:val="00ED181B"/>
    <w:rsid w:val="00ED2B50"/>
    <w:rsid w:val="00ED32E5"/>
    <w:rsid w:val="00ED47CE"/>
    <w:rsid w:val="00ED68E2"/>
    <w:rsid w:val="00EE0350"/>
    <w:rsid w:val="00EE0719"/>
    <w:rsid w:val="00EE0E80"/>
    <w:rsid w:val="00EE1BF5"/>
    <w:rsid w:val="00EE465E"/>
    <w:rsid w:val="00EE49F3"/>
    <w:rsid w:val="00EE4EDB"/>
    <w:rsid w:val="00EE5D0A"/>
    <w:rsid w:val="00EE613F"/>
    <w:rsid w:val="00EE7295"/>
    <w:rsid w:val="00EE7869"/>
    <w:rsid w:val="00EF054A"/>
    <w:rsid w:val="00EF105A"/>
    <w:rsid w:val="00EF21D4"/>
    <w:rsid w:val="00EF2B9E"/>
    <w:rsid w:val="00EF2FC9"/>
    <w:rsid w:val="00EF3235"/>
    <w:rsid w:val="00EF5480"/>
    <w:rsid w:val="00EF7E72"/>
    <w:rsid w:val="00F00073"/>
    <w:rsid w:val="00F001B6"/>
    <w:rsid w:val="00F02887"/>
    <w:rsid w:val="00F030ED"/>
    <w:rsid w:val="00F03693"/>
    <w:rsid w:val="00F06D37"/>
    <w:rsid w:val="00F07385"/>
    <w:rsid w:val="00F07B9D"/>
    <w:rsid w:val="00F11586"/>
    <w:rsid w:val="00F1183B"/>
    <w:rsid w:val="00F11C9F"/>
    <w:rsid w:val="00F12263"/>
    <w:rsid w:val="00F1409D"/>
    <w:rsid w:val="00F14214"/>
    <w:rsid w:val="00F14877"/>
    <w:rsid w:val="00F157A9"/>
    <w:rsid w:val="00F16F00"/>
    <w:rsid w:val="00F20D17"/>
    <w:rsid w:val="00F243EF"/>
    <w:rsid w:val="00F25BB6"/>
    <w:rsid w:val="00F26B7E"/>
    <w:rsid w:val="00F27A3B"/>
    <w:rsid w:val="00F30230"/>
    <w:rsid w:val="00F31CEB"/>
    <w:rsid w:val="00F3335B"/>
    <w:rsid w:val="00F33817"/>
    <w:rsid w:val="00F347C1"/>
    <w:rsid w:val="00F3714D"/>
    <w:rsid w:val="00F40C21"/>
    <w:rsid w:val="00F413DB"/>
    <w:rsid w:val="00F41633"/>
    <w:rsid w:val="00F420D5"/>
    <w:rsid w:val="00F449F5"/>
    <w:rsid w:val="00F451EA"/>
    <w:rsid w:val="00F45447"/>
    <w:rsid w:val="00F454EA"/>
    <w:rsid w:val="00F456C6"/>
    <w:rsid w:val="00F4577B"/>
    <w:rsid w:val="00F46496"/>
    <w:rsid w:val="00F474D0"/>
    <w:rsid w:val="00F50179"/>
    <w:rsid w:val="00F515EE"/>
    <w:rsid w:val="00F52DB9"/>
    <w:rsid w:val="00F56511"/>
    <w:rsid w:val="00F57FF7"/>
    <w:rsid w:val="00F6194E"/>
    <w:rsid w:val="00F623AC"/>
    <w:rsid w:val="00F63218"/>
    <w:rsid w:val="00F636B5"/>
    <w:rsid w:val="00F6412A"/>
    <w:rsid w:val="00F65893"/>
    <w:rsid w:val="00F66A4A"/>
    <w:rsid w:val="00F67077"/>
    <w:rsid w:val="00F71E22"/>
    <w:rsid w:val="00F72142"/>
    <w:rsid w:val="00F72AE7"/>
    <w:rsid w:val="00F7497D"/>
    <w:rsid w:val="00F74F1D"/>
    <w:rsid w:val="00F77260"/>
    <w:rsid w:val="00F77989"/>
    <w:rsid w:val="00F80401"/>
    <w:rsid w:val="00F833BA"/>
    <w:rsid w:val="00F834CD"/>
    <w:rsid w:val="00F84BB2"/>
    <w:rsid w:val="00F84FD0"/>
    <w:rsid w:val="00F855F9"/>
    <w:rsid w:val="00F859A8"/>
    <w:rsid w:val="00F86D87"/>
    <w:rsid w:val="00F9108B"/>
    <w:rsid w:val="00F91349"/>
    <w:rsid w:val="00F92031"/>
    <w:rsid w:val="00F920E3"/>
    <w:rsid w:val="00F92C8C"/>
    <w:rsid w:val="00F93A8A"/>
    <w:rsid w:val="00F93ABD"/>
    <w:rsid w:val="00F95248"/>
    <w:rsid w:val="00F956A9"/>
    <w:rsid w:val="00F96317"/>
    <w:rsid w:val="00F963ED"/>
    <w:rsid w:val="00F966CF"/>
    <w:rsid w:val="00F96CAE"/>
    <w:rsid w:val="00F97C99"/>
    <w:rsid w:val="00FA0C37"/>
    <w:rsid w:val="00FA50BA"/>
    <w:rsid w:val="00FA662D"/>
    <w:rsid w:val="00FA73B1"/>
    <w:rsid w:val="00FB05D2"/>
    <w:rsid w:val="00FB0CB9"/>
    <w:rsid w:val="00FB231D"/>
    <w:rsid w:val="00FB40FE"/>
    <w:rsid w:val="00FB45F1"/>
    <w:rsid w:val="00FB4A72"/>
    <w:rsid w:val="00FB54E8"/>
    <w:rsid w:val="00FB5C4C"/>
    <w:rsid w:val="00FB61C3"/>
    <w:rsid w:val="00FB6631"/>
    <w:rsid w:val="00FB6C7A"/>
    <w:rsid w:val="00FB7054"/>
    <w:rsid w:val="00FC0C98"/>
    <w:rsid w:val="00FC1477"/>
    <w:rsid w:val="00FC17B7"/>
    <w:rsid w:val="00FC23D8"/>
    <w:rsid w:val="00FC2465"/>
    <w:rsid w:val="00FC2CB7"/>
    <w:rsid w:val="00FC4090"/>
    <w:rsid w:val="00FC55B4"/>
    <w:rsid w:val="00FC56F3"/>
    <w:rsid w:val="00FC5795"/>
    <w:rsid w:val="00FC65A5"/>
    <w:rsid w:val="00FC7169"/>
    <w:rsid w:val="00FC7FAE"/>
    <w:rsid w:val="00FD00E6"/>
    <w:rsid w:val="00FD09A1"/>
    <w:rsid w:val="00FD1AB0"/>
    <w:rsid w:val="00FD2A7C"/>
    <w:rsid w:val="00FD3598"/>
    <w:rsid w:val="00FD46F3"/>
    <w:rsid w:val="00FD59EB"/>
    <w:rsid w:val="00FD6383"/>
    <w:rsid w:val="00FD660B"/>
    <w:rsid w:val="00FD6AB9"/>
    <w:rsid w:val="00FD7299"/>
    <w:rsid w:val="00FE1B0E"/>
    <w:rsid w:val="00FE1FBE"/>
    <w:rsid w:val="00FE36D9"/>
    <w:rsid w:val="00FE3901"/>
    <w:rsid w:val="00FE39D3"/>
    <w:rsid w:val="00FE4AA8"/>
    <w:rsid w:val="00FE4BCE"/>
    <w:rsid w:val="00FE54AE"/>
    <w:rsid w:val="00FE576A"/>
    <w:rsid w:val="00FE6A29"/>
    <w:rsid w:val="00FE7E79"/>
    <w:rsid w:val="00FF0344"/>
    <w:rsid w:val="00FF0A16"/>
    <w:rsid w:val="00FF106E"/>
    <w:rsid w:val="00FF24E0"/>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A8F9"/>
  <w15:docId w15:val="{7FDD278E-DC27-4C42-9C47-963FFB59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Normal (Web)"/>
    <w:basedOn w:val="afff5"/>
    <w:uiPriority w:val="99"/>
    <w:unhideWhenUsed/>
    <w:rsid w:val="00D91B6C"/>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c">
    <w:name w:val="List Paragraph"/>
    <w:basedOn w:val="afff5"/>
    <w:uiPriority w:val="34"/>
    <w:qFormat/>
    <w:rsid w:val="00022E01"/>
    <w:pPr>
      <w:adjustRightInd/>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32474538">
      <w:bodyDiv w:val="1"/>
      <w:marLeft w:val="0"/>
      <w:marRight w:val="0"/>
      <w:marTop w:val="0"/>
      <w:marBottom w:val="0"/>
      <w:divBdr>
        <w:top w:val="none" w:sz="0" w:space="0" w:color="auto"/>
        <w:left w:val="none" w:sz="0" w:space="0" w:color="auto"/>
        <w:bottom w:val="none" w:sz="0" w:space="0" w:color="auto"/>
        <w:right w:val="none" w:sz="0" w:space="0" w:color="auto"/>
      </w:divBdr>
    </w:div>
    <w:div w:id="514074471">
      <w:bodyDiv w:val="1"/>
      <w:marLeft w:val="0"/>
      <w:marRight w:val="0"/>
      <w:marTop w:val="0"/>
      <w:marBottom w:val="0"/>
      <w:divBdr>
        <w:top w:val="none" w:sz="0" w:space="0" w:color="auto"/>
        <w:left w:val="none" w:sz="0" w:space="0" w:color="auto"/>
        <w:bottom w:val="none" w:sz="0" w:space="0" w:color="auto"/>
        <w:right w:val="none" w:sz="0" w:space="0" w:color="auto"/>
      </w:divBdr>
    </w:div>
    <w:div w:id="527258587">
      <w:bodyDiv w:val="1"/>
      <w:marLeft w:val="0"/>
      <w:marRight w:val="0"/>
      <w:marTop w:val="0"/>
      <w:marBottom w:val="0"/>
      <w:divBdr>
        <w:top w:val="none" w:sz="0" w:space="0" w:color="auto"/>
        <w:left w:val="none" w:sz="0" w:space="0" w:color="auto"/>
        <w:bottom w:val="none" w:sz="0" w:space="0" w:color="auto"/>
        <w:right w:val="none" w:sz="0" w:space="0" w:color="auto"/>
      </w:divBdr>
    </w:div>
    <w:div w:id="566889073">
      <w:bodyDiv w:val="1"/>
      <w:marLeft w:val="0"/>
      <w:marRight w:val="0"/>
      <w:marTop w:val="0"/>
      <w:marBottom w:val="0"/>
      <w:divBdr>
        <w:top w:val="none" w:sz="0" w:space="0" w:color="auto"/>
        <w:left w:val="none" w:sz="0" w:space="0" w:color="auto"/>
        <w:bottom w:val="none" w:sz="0" w:space="0" w:color="auto"/>
        <w:right w:val="none" w:sz="0" w:space="0" w:color="auto"/>
      </w:divBdr>
      <w:divsChild>
        <w:div w:id="1635018679">
          <w:marLeft w:val="0"/>
          <w:marRight w:val="0"/>
          <w:marTop w:val="330"/>
          <w:marBottom w:val="0"/>
          <w:divBdr>
            <w:top w:val="none" w:sz="0" w:space="0" w:color="auto"/>
            <w:left w:val="none" w:sz="0" w:space="0" w:color="auto"/>
            <w:bottom w:val="none" w:sz="0" w:space="0" w:color="auto"/>
            <w:right w:val="none" w:sz="0" w:space="0" w:color="auto"/>
          </w:divBdr>
        </w:div>
        <w:div w:id="106196200">
          <w:marLeft w:val="0"/>
          <w:marRight w:val="0"/>
          <w:marTop w:val="330"/>
          <w:marBottom w:val="0"/>
          <w:divBdr>
            <w:top w:val="none" w:sz="0" w:space="0" w:color="auto"/>
            <w:left w:val="none" w:sz="0" w:space="0" w:color="auto"/>
            <w:bottom w:val="none" w:sz="0" w:space="0" w:color="auto"/>
            <w:right w:val="none" w:sz="0" w:space="0" w:color="auto"/>
          </w:divBdr>
        </w:div>
      </w:divsChild>
    </w:div>
    <w:div w:id="652951390">
      <w:bodyDiv w:val="1"/>
      <w:marLeft w:val="0"/>
      <w:marRight w:val="0"/>
      <w:marTop w:val="0"/>
      <w:marBottom w:val="0"/>
      <w:divBdr>
        <w:top w:val="none" w:sz="0" w:space="0" w:color="auto"/>
        <w:left w:val="none" w:sz="0" w:space="0" w:color="auto"/>
        <w:bottom w:val="none" w:sz="0" w:space="0" w:color="auto"/>
        <w:right w:val="none" w:sz="0" w:space="0" w:color="auto"/>
      </w:divBdr>
    </w:div>
    <w:div w:id="682972988">
      <w:bodyDiv w:val="1"/>
      <w:marLeft w:val="0"/>
      <w:marRight w:val="0"/>
      <w:marTop w:val="0"/>
      <w:marBottom w:val="0"/>
      <w:divBdr>
        <w:top w:val="none" w:sz="0" w:space="0" w:color="auto"/>
        <w:left w:val="none" w:sz="0" w:space="0" w:color="auto"/>
        <w:bottom w:val="none" w:sz="0" w:space="0" w:color="auto"/>
        <w:right w:val="none" w:sz="0" w:space="0" w:color="auto"/>
      </w:divBdr>
    </w:div>
    <w:div w:id="974681797">
      <w:bodyDiv w:val="1"/>
      <w:marLeft w:val="0"/>
      <w:marRight w:val="0"/>
      <w:marTop w:val="0"/>
      <w:marBottom w:val="0"/>
      <w:divBdr>
        <w:top w:val="none" w:sz="0" w:space="0" w:color="auto"/>
        <w:left w:val="none" w:sz="0" w:space="0" w:color="auto"/>
        <w:bottom w:val="none" w:sz="0" w:space="0" w:color="auto"/>
        <w:right w:val="none" w:sz="0" w:space="0" w:color="auto"/>
      </w:divBdr>
    </w:div>
    <w:div w:id="1193954496">
      <w:bodyDiv w:val="1"/>
      <w:marLeft w:val="0"/>
      <w:marRight w:val="0"/>
      <w:marTop w:val="0"/>
      <w:marBottom w:val="0"/>
      <w:divBdr>
        <w:top w:val="none" w:sz="0" w:space="0" w:color="auto"/>
        <w:left w:val="none" w:sz="0" w:space="0" w:color="auto"/>
        <w:bottom w:val="none" w:sz="0" w:space="0" w:color="auto"/>
        <w:right w:val="none" w:sz="0" w:space="0" w:color="auto"/>
      </w:divBdr>
    </w:div>
    <w:div w:id="1286350546">
      <w:bodyDiv w:val="1"/>
      <w:marLeft w:val="0"/>
      <w:marRight w:val="0"/>
      <w:marTop w:val="0"/>
      <w:marBottom w:val="0"/>
      <w:divBdr>
        <w:top w:val="none" w:sz="0" w:space="0" w:color="auto"/>
        <w:left w:val="none" w:sz="0" w:space="0" w:color="auto"/>
        <w:bottom w:val="none" w:sz="0" w:space="0" w:color="auto"/>
        <w:right w:val="none" w:sz="0" w:space="0" w:color="auto"/>
      </w:divBdr>
    </w:div>
    <w:div w:id="1443577585">
      <w:bodyDiv w:val="1"/>
      <w:marLeft w:val="0"/>
      <w:marRight w:val="0"/>
      <w:marTop w:val="0"/>
      <w:marBottom w:val="0"/>
      <w:divBdr>
        <w:top w:val="none" w:sz="0" w:space="0" w:color="auto"/>
        <w:left w:val="none" w:sz="0" w:space="0" w:color="auto"/>
        <w:bottom w:val="none" w:sz="0" w:space="0" w:color="auto"/>
        <w:right w:val="none" w:sz="0" w:space="0" w:color="auto"/>
      </w:divBdr>
    </w:div>
    <w:div w:id="19276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CF334EF07844C48450FD971096A080"/>
        <w:category>
          <w:name w:val="常规"/>
          <w:gallery w:val="placeholder"/>
        </w:category>
        <w:types>
          <w:type w:val="bbPlcHdr"/>
        </w:types>
        <w:behaviors>
          <w:behavior w:val="content"/>
        </w:behaviors>
        <w:guid w:val="{846F068A-29FB-4FBF-9A7D-523CE5738844}"/>
      </w:docPartPr>
      <w:docPartBody>
        <w:p w:rsidR="005A5EAF" w:rsidRDefault="001A73DE">
          <w:pPr>
            <w:pStyle w:val="40CF334EF07844C48450FD971096A080"/>
            <w:rPr>
              <w:rFonts w:hint="eastAsia"/>
            </w:rPr>
          </w:pPr>
          <w:r w:rsidRPr="00751A05">
            <w:rPr>
              <w:rStyle w:val="a3"/>
              <w:rFonts w:hint="eastAsia"/>
            </w:rPr>
            <w:t>单击或点击此处输入文字。</w:t>
          </w:r>
        </w:p>
      </w:docPartBody>
    </w:docPart>
    <w:docPart>
      <w:docPartPr>
        <w:name w:val="420486045D9541CB9DDF4B5259543687"/>
        <w:category>
          <w:name w:val="常规"/>
          <w:gallery w:val="placeholder"/>
        </w:category>
        <w:types>
          <w:type w:val="bbPlcHdr"/>
        </w:types>
        <w:behaviors>
          <w:behavior w:val="content"/>
        </w:behaviors>
        <w:guid w:val="{96C5D5C1-0AB3-47F3-BA4D-BF134E0A4B02}"/>
      </w:docPartPr>
      <w:docPartBody>
        <w:p w:rsidR="005A5EAF" w:rsidRDefault="001A73DE">
          <w:pPr>
            <w:pStyle w:val="420486045D9541CB9DDF4B5259543687"/>
            <w:rPr>
              <w:rFonts w:hint="eastAsia"/>
            </w:rPr>
          </w:pPr>
          <w:r w:rsidRPr="00FB6243">
            <w:rPr>
              <w:rStyle w:val="a3"/>
              <w:rFonts w:hint="eastAsia"/>
            </w:rPr>
            <w:t>选择一项。</w:t>
          </w:r>
        </w:p>
      </w:docPartBody>
    </w:docPart>
    <w:docPart>
      <w:docPartPr>
        <w:name w:val="86A8D323F14F47BFB160DF487230F804"/>
        <w:category>
          <w:name w:val="常规"/>
          <w:gallery w:val="placeholder"/>
        </w:category>
        <w:types>
          <w:type w:val="bbPlcHdr"/>
        </w:types>
        <w:behaviors>
          <w:behavior w:val="content"/>
        </w:behaviors>
        <w:guid w:val="{2A43FC86-B0DE-45B3-9A78-3A5B21149E60}"/>
      </w:docPartPr>
      <w:docPartBody>
        <w:p w:rsidR="005A5EAF" w:rsidRDefault="001A73DE">
          <w:pPr>
            <w:pStyle w:val="86A8D323F14F47BFB160DF487230F80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73DE"/>
    <w:rsid w:val="00015245"/>
    <w:rsid w:val="00034CC1"/>
    <w:rsid w:val="00040144"/>
    <w:rsid w:val="00051D05"/>
    <w:rsid w:val="00082A55"/>
    <w:rsid w:val="0009077F"/>
    <w:rsid w:val="000C21B3"/>
    <w:rsid w:val="0014468C"/>
    <w:rsid w:val="00150630"/>
    <w:rsid w:val="00174932"/>
    <w:rsid w:val="001817B1"/>
    <w:rsid w:val="00193CF0"/>
    <w:rsid w:val="001A68D7"/>
    <w:rsid w:val="001A73DE"/>
    <w:rsid w:val="001C6F73"/>
    <w:rsid w:val="00263A3C"/>
    <w:rsid w:val="00266903"/>
    <w:rsid w:val="00266E2D"/>
    <w:rsid w:val="00270F03"/>
    <w:rsid w:val="0027213A"/>
    <w:rsid w:val="0034572A"/>
    <w:rsid w:val="003C3B61"/>
    <w:rsid w:val="00420BB1"/>
    <w:rsid w:val="00423A28"/>
    <w:rsid w:val="00430295"/>
    <w:rsid w:val="00444FDC"/>
    <w:rsid w:val="004649DE"/>
    <w:rsid w:val="0047639D"/>
    <w:rsid w:val="00485CAE"/>
    <w:rsid w:val="00491CD0"/>
    <w:rsid w:val="004C7D06"/>
    <w:rsid w:val="004E58D1"/>
    <w:rsid w:val="00542E0A"/>
    <w:rsid w:val="00567D2D"/>
    <w:rsid w:val="00583F7E"/>
    <w:rsid w:val="00596EA7"/>
    <w:rsid w:val="005A5EAF"/>
    <w:rsid w:val="005B043B"/>
    <w:rsid w:val="00623291"/>
    <w:rsid w:val="00735038"/>
    <w:rsid w:val="00746AF6"/>
    <w:rsid w:val="00773C8F"/>
    <w:rsid w:val="0079591F"/>
    <w:rsid w:val="007F1237"/>
    <w:rsid w:val="00834BF1"/>
    <w:rsid w:val="00867F5C"/>
    <w:rsid w:val="008732B2"/>
    <w:rsid w:val="00887140"/>
    <w:rsid w:val="008B3421"/>
    <w:rsid w:val="008C157D"/>
    <w:rsid w:val="008E492D"/>
    <w:rsid w:val="009169C3"/>
    <w:rsid w:val="0095644E"/>
    <w:rsid w:val="00983574"/>
    <w:rsid w:val="009C0F6D"/>
    <w:rsid w:val="009F29EB"/>
    <w:rsid w:val="00A46E58"/>
    <w:rsid w:val="00A55E41"/>
    <w:rsid w:val="00A6160D"/>
    <w:rsid w:val="00A95347"/>
    <w:rsid w:val="00AB567A"/>
    <w:rsid w:val="00AE423E"/>
    <w:rsid w:val="00C11D55"/>
    <w:rsid w:val="00C14AE9"/>
    <w:rsid w:val="00C407F2"/>
    <w:rsid w:val="00C7349D"/>
    <w:rsid w:val="00C7674C"/>
    <w:rsid w:val="00D216C0"/>
    <w:rsid w:val="00D753BC"/>
    <w:rsid w:val="00D81A1D"/>
    <w:rsid w:val="00D85750"/>
    <w:rsid w:val="00D86A95"/>
    <w:rsid w:val="00E5150B"/>
    <w:rsid w:val="00E54023"/>
    <w:rsid w:val="00E706D9"/>
    <w:rsid w:val="00F01722"/>
    <w:rsid w:val="00F173DC"/>
    <w:rsid w:val="00F32CC0"/>
    <w:rsid w:val="00FA39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2E0A"/>
    <w:rPr>
      <w:color w:val="808080"/>
    </w:rPr>
  </w:style>
  <w:style w:type="paragraph" w:customStyle="1" w:styleId="40CF334EF07844C48450FD971096A080">
    <w:name w:val="40CF334EF07844C48450FD971096A080"/>
    <w:rsid w:val="00D753BC"/>
    <w:pPr>
      <w:widowControl w:val="0"/>
      <w:jc w:val="both"/>
    </w:pPr>
  </w:style>
  <w:style w:type="paragraph" w:customStyle="1" w:styleId="420486045D9541CB9DDF4B5259543687">
    <w:name w:val="420486045D9541CB9DDF4B5259543687"/>
    <w:rsid w:val="00D753BC"/>
    <w:pPr>
      <w:widowControl w:val="0"/>
      <w:jc w:val="both"/>
    </w:pPr>
  </w:style>
  <w:style w:type="paragraph" w:customStyle="1" w:styleId="86A8D323F14F47BFB160DF487230F804">
    <w:name w:val="86A8D323F14F47BFB160DF487230F804"/>
    <w:rsid w:val="00D753B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CE5B1-6C29-4CA6-9005-FB594015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TotalTime>
  <Pages>7</Pages>
  <Words>1024</Words>
  <Characters>5842</Characters>
  <Application>Microsoft Office Word</Application>
  <DocSecurity>0</DocSecurity>
  <Lines>48</Lines>
  <Paragraphs>13</Paragraphs>
  <ScaleCrop>false</ScaleCrop>
  <Company>PCMI</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NECC-A1</dc:creator>
  <dc:description>&lt;config cover="true" show_menu="true" version="1.0.0" doctype="SDKXY"&gt;_x000d_
&lt;/config&gt;</dc:description>
  <cp:lastModifiedBy>dw2085@vip365.tech</cp:lastModifiedBy>
  <cp:revision>14</cp:revision>
  <cp:lastPrinted>2022-09-22T05:39:00Z</cp:lastPrinted>
  <dcterms:created xsi:type="dcterms:W3CDTF">2025-10-15T07:19:00Z</dcterms:created>
  <dcterms:modified xsi:type="dcterms:W3CDTF">2025-10-15T07:35:00Z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